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870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 xml:space="preserve">дный қаласы білім бөлімінің «№ 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бөбекжайы» коммуналдық мемлекеттік қазыналық кәсіпорны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>енное предприятие  «Ясли-сад №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» отдела образования города Рудного» Управления образования акимата Костанайской области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2870C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2023-2024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861DF8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Самооценка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деятельности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Коммунального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государственного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казенного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предприятия</w:t>
      </w:r>
    </w:p>
    <w:p w:rsidR="009C3039" w:rsidRPr="00861DF8" w:rsidRDefault="009C3039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861DF8">
        <w:rPr>
          <w:rFonts w:ascii="Times New Roman" w:eastAsia="Times New Roman" w:hAnsi="Times New Roman" w:cs="Times New Roman"/>
          <w:sz w:val="24"/>
          <w:lang w:val="kk-KZ"/>
        </w:rPr>
        <w:t>«Ясли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сад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 xml:space="preserve"> 3»</w:t>
      </w:r>
      <w:r w:rsidRPr="00861DF8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отдела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города</w:t>
      </w:r>
      <w:r w:rsidRPr="00861DF8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Рудного»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6D65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6D6524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   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r w:rsidRPr="00861DF8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r w:rsidRPr="00861DF8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CC346B" w:rsidRDefault="008345A3" w:rsidP="008345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A3">
        <w:rPr>
          <w:rFonts w:ascii="Times New Roman" w:eastAsia="Times New Roman" w:hAnsi="Times New Roman" w:cs="Times New Roman"/>
          <w:b/>
          <w:sz w:val="24"/>
          <w:lang w:val="kk-KZ"/>
        </w:rPr>
        <w:t>Общая характеристика организации образования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46B" w:rsidRPr="00411178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 xml:space="preserve">Контактные данные юридического лица (телефон, электронная почта,  </w:t>
      </w:r>
      <w:r w:rsidRPr="00B3135E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B3135E">
        <w:rPr>
          <w:rFonts w:ascii="Times New Roman" w:hAnsi="Times New Roman" w:cs="Times New Roman"/>
          <w:i/>
          <w:sz w:val="28"/>
          <w:szCs w:val="28"/>
        </w:rPr>
        <w:t>-сайт).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Контактные данные предс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>тавителя юридического лица (ФИО руководителя и данные приказа о назначении на должность).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Правоустанавливающие и учредительные документы.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Разрешительные документы.</w:t>
      </w:r>
    </w:p>
    <w:p w:rsidR="00CC346B" w:rsidRPr="00B3135E" w:rsidRDefault="00CC346B" w:rsidP="009C3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46B" w:rsidRPr="00F0357E" w:rsidRDefault="00CC346B" w:rsidP="009C3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003"/>
        <w:gridCol w:w="5568"/>
      </w:tblGrid>
      <w:tr w:rsidR="009C3039" w:rsidTr="0001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«Ясли-сад </w:t>
            </w:r>
            <w:r w:rsidR="00493D3E">
              <w:rPr>
                <w:sz w:val="24"/>
                <w:lang w:val="ru-RU"/>
              </w:rPr>
              <w:t>№</w:t>
            </w:r>
            <w:r w:rsidR="002870CE">
              <w:rPr>
                <w:sz w:val="24"/>
                <w:lang w:val="ru-RU"/>
              </w:rPr>
              <w:t xml:space="preserve"> 3</w:t>
            </w:r>
            <w:r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Русски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2870CE">
              <w:rPr>
                <w:spacing w:val="-2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мест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2870CE">
              <w:rPr>
                <w:spacing w:val="-1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детей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68" w:type="dxa"/>
          </w:tcPr>
          <w:p w:rsidR="009C3039" w:rsidRPr="00F92DF0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8714</w:t>
            </w:r>
            <w:r w:rsidR="002870CE">
              <w:rPr>
                <w:sz w:val="24"/>
                <w:lang w:val="ru-RU"/>
              </w:rPr>
              <w:t>3147470</w:t>
            </w:r>
          </w:p>
        </w:tc>
      </w:tr>
      <w:tr w:rsidR="009C3039" w:rsidRPr="00DB5060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68" w:type="dxa"/>
          </w:tcPr>
          <w:p w:rsidR="009C3039" w:rsidRPr="0001314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013145" w:rsidRPr="003A10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yaslisad3.rud@mail.kz</w:t>
              </w:r>
            </w:hyperlink>
            <w:r w:rsidR="00013145" w:rsidRPr="003A102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Instagram</w:t>
            </w:r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93D3E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68" w:type="dxa"/>
          </w:tcPr>
          <w:p w:rsidR="009C3039" w:rsidRPr="00493D3E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111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 город</w:t>
            </w:r>
            <w:r>
              <w:rPr>
                <w:spacing w:val="-3"/>
                <w:sz w:val="24"/>
                <w:lang w:val="ru-RU"/>
              </w:rPr>
              <w:t xml:space="preserve"> Рудный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493D3E">
              <w:rPr>
                <w:spacing w:val="-1"/>
                <w:sz w:val="24"/>
                <w:lang w:val="ru-RU"/>
              </w:rPr>
              <w:t xml:space="preserve">улица </w:t>
            </w:r>
            <w:r w:rsidR="002870CE">
              <w:rPr>
                <w:spacing w:val="-1"/>
                <w:sz w:val="24"/>
                <w:lang w:val="ru-RU"/>
              </w:rPr>
              <w:t xml:space="preserve">Сеченова, </w:t>
            </w:r>
            <w:proofErr w:type="spellStart"/>
            <w:r w:rsidR="002870CE">
              <w:rPr>
                <w:spacing w:val="-1"/>
                <w:sz w:val="24"/>
                <w:lang w:val="ru-RU"/>
              </w:rPr>
              <w:t>стр</w:t>
            </w:r>
            <w:proofErr w:type="spellEnd"/>
            <w:r w:rsidR="002870CE">
              <w:rPr>
                <w:spacing w:val="-1"/>
                <w:sz w:val="24"/>
                <w:lang w:val="ru-RU"/>
              </w:rPr>
              <w:t xml:space="preserve"> 36</w:t>
            </w:r>
          </w:p>
          <w:p w:rsidR="009C3039" w:rsidRPr="00471F78" w:rsidRDefault="009C3039" w:rsidP="00B07CFD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</w:rPr>
            </w:pPr>
            <w:r>
              <w:rPr>
                <w:sz w:val="24"/>
              </w:rPr>
              <w:t>РНН (регистрационный номер</w:t>
            </w:r>
            <w:r w:rsidR="00544FC0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</w:t>
            </w:r>
          </w:p>
        </w:tc>
        <w:tc>
          <w:tcPr>
            <w:tcW w:w="5568" w:type="dxa"/>
          </w:tcPr>
          <w:p w:rsidR="009C3039" w:rsidRPr="00493D3E" w:rsidRDefault="00013145" w:rsidP="00B07CFD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391900019611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68" w:type="dxa"/>
          </w:tcPr>
          <w:p w:rsidR="009C3039" w:rsidRPr="00493D3E" w:rsidRDefault="00013145" w:rsidP="00CC346B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990340003029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2F76D5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679</w:t>
            </w: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-1937-19-ГП (дата первичной регистрации – 12 марта 1999 года.</w:t>
            </w:r>
          </w:p>
          <w:p w:rsidR="009C3039" w:rsidRPr="002F76D5" w:rsidRDefault="002F76D5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2.  21</w:t>
            </w:r>
            <w:r w:rsidR="009C3039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.09.2013 г перерегистрация</w:t>
            </w:r>
          </w:p>
          <w:p w:rsidR="009C3039" w:rsidRPr="00544FC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24.12.2021    перерегистрация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024D77">
              <w:rPr>
                <w:sz w:val="24"/>
                <w:lang w:val="ru-RU"/>
              </w:rPr>
              <w:t xml:space="preserve">ГУ «Аппарат </w:t>
            </w:r>
            <w:proofErr w:type="spellStart"/>
            <w:r w:rsidRPr="00024D77">
              <w:rPr>
                <w:sz w:val="24"/>
                <w:lang w:val="ru-RU"/>
              </w:rPr>
              <w:t>акима</w:t>
            </w:r>
            <w:proofErr w:type="spellEnd"/>
            <w:r w:rsidRPr="00024D77">
              <w:rPr>
                <w:sz w:val="24"/>
                <w:lang w:val="ru-RU"/>
              </w:rPr>
              <w:t xml:space="preserve"> </w:t>
            </w:r>
            <w:proofErr w:type="spellStart"/>
            <w:r w:rsidRPr="00024D77">
              <w:rPr>
                <w:sz w:val="24"/>
                <w:lang w:val="ru-RU"/>
              </w:rPr>
              <w:t>Костанайской</w:t>
            </w:r>
            <w:proofErr w:type="spellEnd"/>
            <w:r w:rsidRPr="00024D77">
              <w:rPr>
                <w:sz w:val="24"/>
                <w:lang w:val="ru-RU"/>
              </w:rPr>
              <w:t xml:space="preserve"> области»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4D77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024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в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сфере</w:t>
            </w:r>
            <w:r w:rsidRPr="00024D77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024D77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024D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регистрационный номер </w:t>
            </w:r>
            <w:r w:rsidR="0049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KZ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RVK00037911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68" w:type="dxa"/>
          </w:tcPr>
          <w:p w:rsidR="009C3039" w:rsidRPr="00024D77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544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95 от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2014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68" w:type="dxa"/>
          </w:tcPr>
          <w:p w:rsidR="009C3039" w:rsidRPr="00471F78" w:rsidRDefault="00493D3E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131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21034419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29.12.2021г</w:t>
            </w:r>
          </w:p>
        </w:tc>
      </w:tr>
    </w:tbl>
    <w:p w:rsid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</w:t>
      </w:r>
      <w:r w:rsidR="000131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порядок</w:t>
      </w:r>
    </w:p>
    <w:p w:rsidR="009C3039" w:rsidRP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«Рухани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4F6C2E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жаңғыру»,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lastRenderedPageBreak/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32483A" w:rsidRPr="0046000F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аттестационной комиссии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A">
              <w:rPr>
                <w:rFonts w:ascii="Times New Roman" w:hAnsi="Times New Roman" w:cs="Times New Roman"/>
              </w:rPr>
              <w:t>Положение о учебно- методической и научно методической работе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3A102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антикоррупционном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комплай</w:t>
            </w:r>
            <w:r w:rsidR="00305289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5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«Ящике доверия» для письменных обращений родителей воспитанников и сотрудников предприятия</w:t>
            </w:r>
          </w:p>
        </w:tc>
      </w:tr>
    </w:tbl>
    <w:p w:rsid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казенное предприятие «Ясли – с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>ад №. 3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»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223B25" w:rsidRPr="00D2457D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2457D">
        <w:rPr>
          <w:rFonts w:ascii="Times New Roman" w:eastAsia="Times New Roman" w:hAnsi="Times New Roman" w:cs="Times New Roman"/>
          <w:b/>
          <w:sz w:val="24"/>
          <w:lang w:val="kk-KZ"/>
        </w:rPr>
        <w:t>Критерии к содержанию с ориентиром на р</w:t>
      </w:r>
      <w:r w:rsidR="00595A6B">
        <w:rPr>
          <w:rFonts w:ascii="Times New Roman" w:eastAsia="Times New Roman" w:hAnsi="Times New Roman" w:cs="Times New Roman"/>
          <w:b/>
          <w:sz w:val="24"/>
          <w:lang w:val="kk-KZ"/>
        </w:rPr>
        <w:t>езультаты воспитания и обучения:</w:t>
      </w:r>
    </w:p>
    <w:p w:rsidR="00D2457D" w:rsidRPr="00B3135E" w:rsidRDefault="00861DF8" w:rsidP="00861DF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Соблюдение Типовых правил деятельности дошкольных организаций.</w:t>
      </w:r>
    </w:p>
    <w:p w:rsidR="00DB46A5" w:rsidRPr="0032483A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46A5" w:rsidRPr="002408F9" w:rsidRDefault="002870CE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17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в том числе заведующая – 1, методист – 1, пси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логопед – 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ь – 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, педагог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1,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11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6A5" w:rsidRDefault="002870CE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Вакантных мест –1 воспитатель</w:t>
      </w:r>
      <w:r w:rsidR="003052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A102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3A1023" w:rsidRDefault="003A1023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 во</w:t>
            </w:r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DB46A5" w:rsidRPr="0023499E" w:rsidRDefault="002870CE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F0222" w:rsidRPr="00731870" w:rsidTr="00DE5521">
        <w:tc>
          <w:tcPr>
            <w:tcW w:w="2093" w:type="dxa"/>
          </w:tcPr>
          <w:p w:rsidR="000F0222" w:rsidRPr="00731870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0F0222" w:rsidRDefault="000F0222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DB46A5" w:rsidRDefault="00DB46A5" w:rsidP="00A23D1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46A5" w:rsidRPr="004027B3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DB46A5" w:rsidRDefault="004027B3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="000F02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воспитание и обучение» на 2024-2025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Закрыть потребность по специалистам (профессиональные дефициты), возникшую по причи</w:t>
      </w:r>
      <w:r w:rsidR="000F0222">
        <w:rPr>
          <w:rFonts w:ascii="Times New Roman" w:hAnsi="Times New Roman" w:cs="Times New Roman"/>
          <w:sz w:val="24"/>
          <w:szCs w:val="24"/>
          <w:lang w:eastAsia="ru-RU"/>
        </w:rPr>
        <w:t xml:space="preserve">не выхода в декретный отпуск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0F0222">
        <w:rPr>
          <w:rFonts w:ascii="Times New Roman" w:hAnsi="Times New Roman" w:cs="Times New Roman"/>
          <w:sz w:val="24"/>
          <w:szCs w:val="24"/>
          <w:lang w:eastAsia="ru-RU"/>
        </w:rPr>
        <w:t xml:space="preserve"> Гринёвой А.А. </w:t>
      </w:r>
    </w:p>
    <w:p w:rsidR="000F0222" w:rsidRDefault="000F0222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Профессиональное дошкольное образование получит в 2024 году- воспитатель Иванова Т.М.</w:t>
      </w:r>
    </w:p>
    <w:p w:rsidR="000F0222" w:rsidRPr="004027B3" w:rsidRDefault="000F0222" w:rsidP="00DB46A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 на пенсию воспитателя со средне-специальным образованием «Учитель начальных классов» - 14 августа 2024 года Гребенникова Л.В.</w:t>
      </w:r>
    </w:p>
    <w:p w:rsidR="00DB46A5" w:rsidRPr="004027B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педагогических работников Ясли-</w:t>
      </w:r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№3</w:t>
      </w: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894"/>
        <w:gridCol w:w="2180"/>
        <w:gridCol w:w="2619"/>
        <w:gridCol w:w="2245"/>
        <w:gridCol w:w="2127"/>
      </w:tblGrid>
      <w:tr w:rsidR="00571EB9" w:rsidTr="00DE5521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571EB9" w:rsidTr="00E045C4">
        <w:trPr>
          <w:trHeight w:val="402"/>
        </w:trPr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</w:tcPr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Ивановна,</w:t>
            </w:r>
          </w:p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28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обучение и воспитание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7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00017748055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 июля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методист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636D3C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Алтынсарина,2023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46A5" w:rsidRDefault="00DB46A5" w:rsidP="000F0222">
            <w:pPr>
              <w:tabs>
                <w:tab w:val="right" w:pos="27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DB46A5" w:rsidRDefault="000F0222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Pr="00636D3C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636D3C">
              <w:rPr>
                <w:rFonts w:ascii="Times New Roman" w:hAnsi="Times New Roman" w:cs="Times New Roman"/>
                <w:sz w:val="20"/>
                <w:szCs w:val="20"/>
              </w:rPr>
              <w:t>00017748215</w:t>
            </w:r>
          </w:p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13.02.2023г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Ильясовна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социально-технический университет 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азахский язык и литература</w:t>
            </w:r>
          </w:p>
          <w:p w:rsidR="00DB46A5" w:rsidRP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читель казахского языка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ЖБ № 0543775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765"/>
        </w:trPr>
        <w:tc>
          <w:tcPr>
            <w:tcW w:w="456" w:type="dxa"/>
            <w:vMerge w:val="restart"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Леонидовна,</w:t>
            </w:r>
          </w:p>
          <w:p w:rsidR="00AA16A8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ИПК и ППК</w:t>
            </w:r>
          </w:p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г Кустанай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  <w:p w:rsidR="00AA16A8" w:rsidRDefault="00AA16A8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</w:p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1266"/>
        </w:trPr>
        <w:tc>
          <w:tcPr>
            <w:tcW w:w="456" w:type="dxa"/>
            <w:vMerge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332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450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C8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AA16A8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: дефектология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ЖБ-Б №1643732</w:t>
            </w:r>
          </w:p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от 26.06.2020г</w:t>
            </w:r>
          </w:p>
          <w:p w:rsidR="00AA16A8" w:rsidRPr="004D1DE6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  <w:r w:rsidR="00BE5EE2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музыкальный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Pr="00521B7D" w:rsidRDefault="00DB46A5" w:rsidP="00AA16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музыкальное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FD4B80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15 июля 2022г</w:t>
            </w:r>
          </w:p>
          <w:p w:rsidR="00AA16A8" w:rsidRPr="00636D3C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№00017747061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AA16A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 xml:space="preserve">Киселёва Валентина </w:t>
            </w:r>
            <w:proofErr w:type="spellStart"/>
            <w:r w:rsidRPr="00AA16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Викторовна</w:t>
            </w:r>
            <w:r w:rsidR="00FF7C78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spellEnd"/>
          </w:p>
          <w:p w:rsidR="00FF7C78" w:rsidRPr="00AA16A8" w:rsidRDefault="00FF7C7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Кустанайский государственный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 </w:t>
            </w:r>
          </w:p>
          <w:p w:rsidR="00DB46A5" w:rsidRPr="002A52BE" w:rsidRDefault="00DB46A5" w:rsidP="00AA16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 (дошкольная)</w:t>
            </w:r>
          </w:p>
          <w:p w:rsidR="00DB46A5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методист,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дошкольных учреждений, с </w:t>
            </w:r>
            <w:proofErr w:type="spellStart"/>
            <w:r w:rsidRPr="00CC654E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1993-1995г 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ЖБ – </w:t>
            </w:r>
            <w:r w:rsidRPr="00CC6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№0002461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38" w:type="dxa"/>
            <w:shd w:val="clear" w:color="auto" w:fill="FFFFFF" w:themeFill="background1"/>
          </w:tcPr>
          <w:p w:rsidR="00E045C4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C78" w:rsidRPr="00E045C4" w:rsidRDefault="00FF7C7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  <w:r w:rsidRPr="00A9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дошкольного обучения и воспитания</w:t>
            </w:r>
          </w:p>
          <w:p w:rsidR="00E045C4" w:rsidRPr="00E045C4" w:rsidRDefault="00E045C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E045C4" w:rsidRPr="00E045C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4D7A7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00017747863</w:t>
            </w:r>
          </w:p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07.06.2023г</w:t>
            </w:r>
          </w:p>
          <w:p w:rsidR="00E045C4" w:rsidRP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3">
              <w:rPr>
                <w:rFonts w:ascii="Times New Roman" w:hAnsi="Times New Roman" w:cs="Times New Roman"/>
                <w:sz w:val="24"/>
                <w:szCs w:val="24"/>
              </w:rPr>
              <w:t>Гребенникова Лариса Васильевна</w:t>
            </w:r>
          </w:p>
          <w:p w:rsidR="00FF7C78" w:rsidRPr="003978F3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Ср.специальное</w:t>
            </w:r>
            <w:proofErr w:type="spellEnd"/>
            <w:proofErr w:type="gramEnd"/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общеобразовавтельной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ДТ 223188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25 июня 1982г.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Pr="00E045C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Даровенко</w:t>
            </w:r>
            <w:proofErr w:type="spellEnd"/>
          </w:p>
          <w:p w:rsidR="008E4754" w:rsidRDefault="008E4754" w:rsidP="008E4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  <w:p w:rsidR="00FF7C78" w:rsidRPr="00C53DFA" w:rsidRDefault="00FF7C78" w:rsidP="00FF7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A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A9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2A62A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  <w:p w:rsidR="008E4754" w:rsidRDefault="008E4754" w:rsidP="008E4754">
            <w:pPr>
              <w:tabs>
                <w:tab w:val="left" w:pos="0"/>
                <w:tab w:val="left" w:pos="17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 образования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№0062287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24.05.2013г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9B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9B5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C56F2D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8E4754" w:rsidRPr="00521B7D" w:rsidRDefault="008E4754" w:rsidP="008E4754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№1692146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 г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E4754" w:rsidRDefault="008E4754" w:rsidP="008E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F7C78" w:rsidRPr="00C53DFA" w:rsidRDefault="00FF7C78" w:rsidP="008E4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5947FE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47FE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– воспитатель дошкольных учреждений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№0094597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2008-2011г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июня 2011г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FF7C78" w:rsidRDefault="00FF7C78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3E6F5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Высшее, </w:t>
            </w:r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FD4B80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Академика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Зулхарнай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Алдамжар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Ср-спец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РПУ1991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 школы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8E4754" w:rsidRPr="004D1DE6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 дня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4D1DE6" w:rsidRDefault="00FD4B80" w:rsidP="00FD4B80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Педагогики и психологии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№0349584</w:t>
            </w:r>
          </w:p>
          <w:p w:rsidR="008E4754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09.июля </w:t>
            </w:r>
            <w:r w:rsidR="008E4754" w:rsidRPr="004D1DE6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3 курса </w:t>
            </w:r>
          </w:p>
          <w:p w:rsidR="00FD4B80" w:rsidRPr="004D1DE6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ДО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Pr="002711DB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DB">
              <w:rPr>
                <w:rFonts w:ascii="Times New Roman" w:hAnsi="Times New Roman" w:cs="Times New Roman"/>
                <w:b/>
                <w:sz w:val="20"/>
                <w:szCs w:val="20"/>
              </w:rPr>
              <w:t>Высшее, 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8E4754" w:rsidRDefault="008E4754" w:rsidP="00FD4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ЖБ –Б №1436979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Техническое и профессиональное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КГКП «</w:t>
            </w:r>
            <w:proofErr w:type="spell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ТКБ №1776301</w:t>
            </w:r>
          </w:p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2019-2022г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proofErr w:type="spell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FD4B8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ТКБ №0890380</w:t>
            </w:r>
          </w:p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2013-2016г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8E4754" w:rsidRDefault="008E4754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2013-2016</w:t>
            </w:r>
          </w:p>
          <w:p w:rsidR="00FD4B80" w:rsidRPr="000F6C99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№0890389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4B80" w:rsidTr="00E045C4">
        <w:tc>
          <w:tcPr>
            <w:tcW w:w="456" w:type="dxa"/>
          </w:tcPr>
          <w:p w:rsidR="00FD4B80" w:rsidRDefault="00FD4B8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  <w:proofErr w:type="spellEnd"/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6F2D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7F3">
              <w:rPr>
                <w:rFonts w:ascii="Times New Roman" w:hAnsi="Times New Roman" w:cs="Times New Roman"/>
                <w:b/>
                <w:sz w:val="20"/>
                <w:szCs w:val="20"/>
              </w:rPr>
              <w:t>Высшее: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05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педагогического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FD4B80" w:rsidRPr="00571EB9" w:rsidRDefault="00FD4B80" w:rsidP="005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  <w:p w:rsidR="00FD4B80" w:rsidRDefault="00571EB9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Бакалавр образования </w:t>
            </w:r>
            <w:r w:rsidRPr="0031693E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№1067281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2013-2017 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EB9" w:rsidRP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>ЖБ-Б №1643676</w:t>
            </w:r>
          </w:p>
          <w:p w:rsidR="00571EB9" w:rsidRP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>26.06.2020г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571EB9" w:rsidRDefault="00571EB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</w:t>
            </w:r>
          </w:p>
        </w:tc>
        <w:tc>
          <w:tcPr>
            <w:tcW w:w="2238" w:type="dxa"/>
            <w:shd w:val="clear" w:color="auto" w:fill="FFFFFF" w:themeFill="background1"/>
          </w:tcPr>
          <w:p w:rsidR="00571EB9" w:rsidRDefault="00571EB9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 Анастасия Александровна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5728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Техническое и </w:t>
            </w:r>
            <w:proofErr w:type="gramStart"/>
            <w:r w:rsidRPr="00AD28C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</w:t>
            </w:r>
            <w:r w:rsidRPr="007A7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728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proofErr w:type="spellStart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</w:t>
            </w:r>
            <w:proofErr w:type="spellStart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Pr="00445C82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2013-2017г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1EB9" w:rsidRPr="00560EB3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№1067288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305289" w:rsidRDefault="00DB46A5" w:rsidP="0030528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пять лет количество педагогов с высшим образованием остаётся стабильным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педагогов)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и методист имеют высшее, дошкольное образование.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воспитателя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образование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(Алёнкина О.В., </w:t>
      </w:r>
      <w:proofErr w:type="spellStart"/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Даровенко</w:t>
      </w:r>
      <w:proofErr w:type="spellEnd"/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Е.С.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Косьмина В.С.) 1 воспитатель студент 2 курса КПУ по специальности: дошк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ольное обучение и воспитание (Кравчук В.Л.) 6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средне-специальное дошкольное образование. 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имеют базового образования 2 воспитателя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Иванова Т.М.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нт</w:t>
      </w:r>
      <w:proofErr w:type="gramEnd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курса заочного отделения ЧП «</w:t>
      </w:r>
      <w:proofErr w:type="spellStart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Зерде</w:t>
      </w:r>
      <w:proofErr w:type="spellEnd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Гребенникова Л.В.: 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выход на пенсию 14 августа 2024 года.</w:t>
      </w:r>
      <w:r w:rsidR="0030528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DB46A5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прохождении аттестац</w:t>
      </w:r>
      <w:r w:rsidR="009C502D" w:rsidRPr="00B3135E">
        <w:rPr>
          <w:rFonts w:ascii="Times New Roman" w:eastAsia="Times New Roman" w:hAnsi="Times New Roman" w:cs="Times New Roman"/>
          <w:i/>
          <w:sz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DB46A5" w:rsidRDefault="009C502D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DB46A5">
        <w:rPr>
          <w:rFonts w:ascii="Times New Roman" w:eastAsia="Times New Roman" w:hAnsi="Times New Roman" w:cs="Times New Roman"/>
          <w:i/>
          <w:sz w:val="24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Default="009C23C3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9C23C3">
        <w:rPr>
          <w:rFonts w:ascii="Times New Roman" w:eastAsia="Times New Roman" w:hAnsi="Times New Roman" w:cs="Times New Roman"/>
          <w:i/>
          <w:sz w:val="24"/>
          <w:lang w:val="kk-KZ"/>
        </w:rPr>
        <w:t xml:space="preserve">-Сведения о повышении квалификации руководителей кадров, педагогов </w:t>
      </w:r>
      <w:r>
        <w:rPr>
          <w:rFonts w:ascii="Times New Roman" w:eastAsia="Times New Roman" w:hAnsi="Times New Roman" w:cs="Times New Roman"/>
          <w:i/>
          <w:sz w:val="24"/>
          <w:lang w:val="kk-KZ"/>
        </w:rPr>
        <w:t>не реже одного раза в три года.</w:t>
      </w:r>
    </w:p>
    <w:p w:rsidR="00B07CFD" w:rsidRPr="009C23C3" w:rsidRDefault="00B07CFD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Pr="00731870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деятельности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создан Экспертный совет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координации действий а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ттестуемых педагогов. В состав Экспертного совета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 об аттестационной комиссии, входят методист, руководители методических объединений и опытные пед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–исследователи, педагоги-эксперты квалификационной кате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горией. Членами Экспертного совета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осуществляется посещение занятия аттестуемых педагогов, оказывается методическая помощь в подготовке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организованной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аттестационных материалов, творческой презентации.</w:t>
      </w:r>
    </w:p>
    <w:p w:rsidR="00B07CFD" w:rsidRPr="00CA0623" w:rsidRDefault="00B07CF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квалификации педагогических кадров</w:t>
      </w:r>
    </w:p>
    <w:p w:rsidR="00B07CFD" w:rsidRPr="00CA0623" w:rsidRDefault="00B07CFD" w:rsidP="00B07CFD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413"/>
        <w:gridCol w:w="2736"/>
        <w:gridCol w:w="2194"/>
        <w:gridCol w:w="1769"/>
      </w:tblGrid>
      <w:tr w:rsidR="00B07CFD" w:rsidTr="00B07CFD">
        <w:tc>
          <w:tcPr>
            <w:tcW w:w="459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736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194" w:type="dxa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769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BE5EE2" w:rsidRDefault="00BE5EE2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2736" w:type="dxa"/>
          </w:tcPr>
          <w:p w:rsidR="00BE5EE2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2 категории</w:t>
            </w:r>
          </w:p>
        </w:tc>
        <w:tc>
          <w:tcPr>
            <w:tcW w:w="2194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BE5EE2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</w:t>
            </w:r>
          </w:p>
        </w:tc>
        <w:tc>
          <w:tcPr>
            <w:tcW w:w="2736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 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2194" w:type="dxa"/>
          </w:tcPr>
          <w:p w:rsidR="00BE5EE2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Ильясовна</w:t>
            </w:r>
            <w:proofErr w:type="spellEnd"/>
          </w:p>
        </w:tc>
        <w:tc>
          <w:tcPr>
            <w:tcW w:w="2736" w:type="dxa"/>
          </w:tcPr>
          <w:p w:rsidR="00BE5EE2" w:rsidRDefault="00D11EDC" w:rsidP="00B07CFD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BE5EE2" w:rsidRPr="00573CE0" w:rsidRDefault="00D11EDC" w:rsidP="00B07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Pr="00B07CFD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BE5EE2" w:rsidRPr="00277A43" w:rsidRDefault="00BE5EE2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Леонидовна</w:t>
            </w:r>
          </w:p>
        </w:tc>
        <w:tc>
          <w:tcPr>
            <w:tcW w:w="2736" w:type="dxa"/>
          </w:tcPr>
          <w:p w:rsidR="00BE5EE2" w:rsidRPr="00B07CFD" w:rsidRDefault="00D11EDC" w:rsidP="00B07CFD">
            <w:pPr>
              <w:rPr>
                <w:color w:val="FF0000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BE5EE2" w:rsidRPr="00D11EDC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769" w:type="dxa"/>
          </w:tcPr>
          <w:p w:rsidR="00BE5EE2" w:rsidRPr="00D11EDC" w:rsidRDefault="00D11EDC" w:rsidP="005D79E3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5EE2"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FF7C78" w:rsidRPr="00277A43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BF1629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FF7C78" w:rsidRPr="00AA16A8" w:rsidRDefault="00FF7C78" w:rsidP="00E620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>Киселёва Валентина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0E19A1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769" w:type="dxa"/>
          </w:tcPr>
          <w:p w:rsidR="00FF7C78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FF7C78" w:rsidRPr="00E045C4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3">
              <w:rPr>
                <w:rFonts w:ascii="Times New Roman" w:hAnsi="Times New Roman" w:cs="Times New Roman"/>
                <w:sz w:val="24"/>
                <w:szCs w:val="24"/>
              </w:rPr>
              <w:t>Гребенникова Лариса Васильевна</w:t>
            </w:r>
          </w:p>
          <w:p w:rsidR="00FF7C78" w:rsidRPr="003978F3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F7C78" w:rsidRPr="00D11EDC" w:rsidRDefault="00D11EDC" w:rsidP="00D1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категория </w:t>
            </w:r>
          </w:p>
        </w:tc>
        <w:tc>
          <w:tcPr>
            <w:tcW w:w="2194" w:type="dxa"/>
          </w:tcPr>
          <w:p w:rsidR="00FF7C78" w:rsidRPr="00D11EDC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неприсвоении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D11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от 28.08.2023г</w:t>
            </w:r>
          </w:p>
        </w:tc>
        <w:tc>
          <w:tcPr>
            <w:tcW w:w="1769" w:type="dxa"/>
          </w:tcPr>
          <w:p w:rsidR="00FF7C78" w:rsidRPr="00D11EDC" w:rsidRDefault="00D11EDC" w:rsidP="00B07CF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F7C78"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Даровенко</w:t>
            </w:r>
            <w:proofErr w:type="spellEnd"/>
          </w:p>
          <w:p w:rsidR="00FF7C78" w:rsidRPr="00FF7C78" w:rsidRDefault="00FF7C78" w:rsidP="00FF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2736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69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D11EDC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РСГК 2021г </w:t>
            </w:r>
          </w:p>
        </w:tc>
        <w:tc>
          <w:tcPr>
            <w:tcW w:w="1769" w:type="dxa"/>
          </w:tcPr>
          <w:p w:rsidR="00FF7C78" w:rsidRPr="0073187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FF7C78" w:rsidRP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194" w:type="dxa"/>
          </w:tcPr>
          <w:p w:rsidR="00FF7C78" w:rsidRPr="00573CE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736" w:type="dxa"/>
          </w:tcPr>
          <w:p w:rsidR="00FF7C78" w:rsidRPr="00CA0623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FF7C78" w:rsidRPr="002E154E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769" w:type="dxa"/>
          </w:tcPr>
          <w:p w:rsidR="00FF7C78" w:rsidRPr="00CA0623" w:rsidRDefault="00305289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F7C78" w:rsidRPr="00B07CFD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Pr="00B07CFD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6C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FF7C78" w:rsidRPr="00FB0288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6" w:type="dxa"/>
          </w:tcPr>
          <w:p w:rsidR="00FF7C78" w:rsidRPr="00CA0623" w:rsidRDefault="00D11EDC" w:rsidP="00D1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73187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 2022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модератор</w:t>
            </w:r>
          </w:p>
        </w:tc>
        <w:tc>
          <w:tcPr>
            <w:tcW w:w="2194" w:type="dxa"/>
          </w:tcPr>
          <w:p w:rsidR="00FF7C78" w:rsidRPr="00573CE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</w:tcPr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  <w:proofErr w:type="spellEnd"/>
          </w:p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F7C78" w:rsidRP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93D3E" w:rsidRDefault="00493D3E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руководитель 2  категории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исследователь – 4 (23,5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педагог-эксперт -3 (17.6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</w:t>
      </w:r>
      <w:r w:rsidR="00D1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модератор – 4 педагога (23.5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AD3D83" w:rsidRDefault="006F77D9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второй категорией -2 педагога (11.8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6F77D9" w:rsidRPr="00AD3D83" w:rsidRDefault="006F77D9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3 педагога (17.6%)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01A80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аттестации нового формат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этом учебном </w:t>
      </w:r>
      <w:proofErr w:type="gramStart"/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по</w:t>
      </w:r>
      <w:proofErr w:type="gramEnd"/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должны пройти  2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на категорию пед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агог-модератор: Алёнкина О.В.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категории), Жуковская М.А. (присвоена 2 категория 29.04.2019года). Плановая аттестация в Регионе перенесена на летний период</w:t>
      </w:r>
      <w:r w:rsid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D83" w:rsidRPr="00AD3D83" w:rsidRDefault="00AD3D83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CFD" w:rsidRDefault="00B07CFD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«Ясли-сад №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 своевременно проходят процедуру повышения/подтверждения уровня квалификационной категор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731870" w:rsidRDefault="00E5641F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247CF6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11178"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846EA1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061D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Default="00061D34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411178" w:rsidRDefault="00E5641F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5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1178" w:rsidRPr="00411178" w:rsidRDefault="00411178" w:rsidP="00E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984"/>
        <w:gridCol w:w="2268"/>
      </w:tblGrid>
      <w:tr w:rsidR="00411178" w:rsidRPr="00731870" w:rsidTr="00B07CFD">
        <w:tc>
          <w:tcPr>
            <w:tcW w:w="9639" w:type="dxa"/>
            <w:gridSpan w:val="4"/>
          </w:tcPr>
          <w:p w:rsidR="00411178" w:rsidRPr="00802F89" w:rsidRDefault="00411178" w:rsidP="00B07CF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E5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рошли курсовую подготовку в 2023-2024</w:t>
            </w: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411178" w:rsidRPr="00731870" w:rsidTr="00B07CFD">
        <w:tc>
          <w:tcPr>
            <w:tcW w:w="2127" w:type="dxa"/>
            <w:vAlign w:val="center"/>
          </w:tcPr>
          <w:p w:rsidR="00411178" w:rsidRPr="00E8417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4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3260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984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411178" w:rsidRPr="00731870" w:rsidTr="00B07CFD">
        <w:tc>
          <w:tcPr>
            <w:tcW w:w="2127" w:type="dxa"/>
          </w:tcPr>
          <w:p w:rsidR="00411178" w:rsidRPr="00731870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3260" w:type="dxa"/>
          </w:tcPr>
          <w:p w:rsidR="00411178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«Менеждмент в образовании как основа эффективного управления современной организации образования»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М 231855</w:t>
            </w:r>
          </w:p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21.01.2024г 72 ч 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«Дамыту»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251195" w:rsidTr="00B07CFD">
        <w:tc>
          <w:tcPr>
            <w:tcW w:w="2127" w:type="dxa"/>
          </w:tcPr>
          <w:p w:rsidR="00411178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3260" w:type="dxa"/>
          </w:tcPr>
          <w:p w:rsidR="00411178" w:rsidRPr="00E5641F" w:rsidRDefault="00E5641F" w:rsidP="00E5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Тема: 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№07529.0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03.12-09.12 2023г 40  ч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 w:rsidRPr="00E564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731870" w:rsidTr="00B07CFD">
        <w:tc>
          <w:tcPr>
            <w:tcW w:w="2127" w:type="dxa"/>
          </w:tcPr>
          <w:p w:rsid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411178" w:rsidRPr="007B48AF" w:rsidRDefault="00E5641F" w:rsidP="00E5641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:rsidR="00411178" w:rsidRPr="00101F83" w:rsidRDefault="00101F83" w:rsidP="00101F8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01F83">
              <w:rPr>
                <w:rFonts w:ascii="Times New Roman" w:hAnsi="Times New Roman" w:cs="Times New Roman"/>
              </w:rPr>
              <w:lastRenderedPageBreak/>
              <w:t xml:space="preserve"> «Современные образовательные технологии и </w:t>
            </w:r>
            <w:r w:rsidRPr="00101F83">
              <w:rPr>
                <w:rFonts w:ascii="Times New Roman" w:hAnsi="Times New Roman" w:cs="Times New Roman"/>
              </w:rPr>
              <w:lastRenderedPageBreak/>
              <w:t>инновации в системе дошкольного образования»</w:t>
            </w:r>
          </w:p>
        </w:tc>
        <w:tc>
          <w:tcPr>
            <w:tcW w:w="1984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№08313.0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5 -12.03.2024г 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  ч</w:t>
            </w:r>
          </w:p>
          <w:p w:rsidR="00411178" w:rsidRPr="00394225" w:rsidRDefault="00411178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ИПиПК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411178" w:rsidRPr="00394225" w:rsidRDefault="00411178" w:rsidP="00B0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731870" w:rsidTr="00B07CFD">
        <w:tc>
          <w:tcPr>
            <w:tcW w:w="2127" w:type="dxa"/>
          </w:tcPr>
          <w:p w:rsidR="00411178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Киселёва Валентина Викторовна</w:t>
            </w:r>
          </w:p>
        </w:tc>
        <w:tc>
          <w:tcPr>
            <w:tcW w:w="3260" w:type="dxa"/>
          </w:tcPr>
          <w:p w:rsidR="00411178" w:rsidRPr="00394225" w:rsidRDefault="00101F83" w:rsidP="00101F8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«Традиционные и современные образовательные технологии в развитии речи детей»</w:t>
            </w:r>
          </w:p>
        </w:tc>
        <w:tc>
          <w:tcPr>
            <w:tcW w:w="1984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18-25.01.2024г 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 ч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№07816.0</w:t>
            </w:r>
          </w:p>
          <w:p w:rsidR="00411178" w:rsidRPr="00394225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411178" w:rsidRPr="00394225" w:rsidRDefault="00411178" w:rsidP="00B0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95" w:rsidRPr="00731870" w:rsidTr="00B07CFD">
        <w:tc>
          <w:tcPr>
            <w:tcW w:w="2127" w:type="dxa"/>
          </w:tcPr>
          <w:p w:rsidR="00845695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</w:p>
        </w:tc>
        <w:tc>
          <w:tcPr>
            <w:tcW w:w="3260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«Развитие профессиональных компетенций музыкального руководителя дошкольных организаций»</w:t>
            </w:r>
          </w:p>
          <w:p w:rsidR="00845695" w:rsidRPr="00394225" w:rsidRDefault="00845695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26.03-05.04. 2024г </w:t>
            </w:r>
          </w:p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№0812761</w:t>
            </w:r>
          </w:p>
          <w:p w:rsidR="00845695" w:rsidRPr="00394225" w:rsidRDefault="00845695" w:rsidP="00C8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695" w:rsidRPr="00394225" w:rsidRDefault="00845695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878" w:rsidRPr="00305289" w:rsidRDefault="00394225" w:rsidP="0013093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Прошли обучение в </w:t>
      </w: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305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Daryn</w:t>
      </w:r>
      <w:proofErr w:type="spellEnd"/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onlaine</w:t>
      </w:r>
      <w:proofErr w:type="spellEnd"/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теме «Инклюзивное обучение дошкольных организаций» 11 </w:t>
      </w:r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педагогов: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Носкова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В.И., Синявская Е.В.,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Даровенко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Е.С., Кравчук В.Л,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Кушикбаева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С.В.,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Шуц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В.В., Алёнкина О.В.. Косьмина В.С., Иванова Т.М., Жуковская М.А., Ершова С.М.</w:t>
      </w: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731870" w:rsidTr="00E42F9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260D42" w:rsidRDefault="00394225" w:rsidP="00E4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 2023-2024</w:t>
            </w:r>
            <w:r w:rsidR="0076110A" w:rsidRPr="00E4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«Лучший педагог дошкольной организации»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Косьмина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</w:t>
            </w:r>
            <w:r>
              <w:rPr>
                <w:rFonts w:ascii="Times New Roman" w:hAnsi="Times New Roman" w:cs="Arial"/>
                <w:sz w:val="24"/>
                <w:szCs w:val="24"/>
              </w:rPr>
              <w:t>Педагог</w:t>
            </w:r>
            <w:r w:rsidR="00305289">
              <w:rPr>
                <w:rFonts w:ascii="Times New Roman" w:hAnsi="Times New Roman" w:cs="Arial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психолог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0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фестиваль «Летят журавли» номинация «Лучшее мероприятие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94225">
              <w:rPr>
                <w:rFonts w:ascii="Times New Roman" w:hAnsi="Times New Roman" w:cs="Times New Roman"/>
                <w:sz w:val="24"/>
                <w:szCs w:val="24"/>
              </w:rPr>
              <w:t xml:space="preserve">родской 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0A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394225" w:rsidRDefault="00394225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«Мен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н ел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Ширланова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110A" w:rsidRPr="0076110A" w:rsidRDefault="0076110A" w:rsidP="0076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6D5" w:rsidRPr="0032483A" w:rsidRDefault="002F76D5" w:rsidP="00324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305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областном уровне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2м Форуме педагогов дошкольных организаций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32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«Современный детский сад: территория развития» приняли участие два педагога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Ширланова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Д.П.</w:t>
      </w:r>
    </w:p>
    <w:p w:rsidR="002F76D5" w:rsidRPr="00305289" w:rsidRDefault="002F76D5" w:rsidP="002F76D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F76D5" w:rsidRPr="00305289" w:rsidRDefault="002F76D5" w:rsidP="002F76D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Областной этап «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Асык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ойыны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» Благодарственное письмо получила 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Дельмухамбетова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Р.И.</w:t>
      </w:r>
    </w:p>
    <w:p w:rsidR="002F76D5" w:rsidRPr="00305289" w:rsidRDefault="002F76D5" w:rsidP="002F76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городском уровне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приняли участие в семинаре для воспитателей </w:t>
      </w:r>
      <w:r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«</w:t>
      </w:r>
      <w:r w:rsidRPr="00305289">
        <w:rPr>
          <w:rFonts w:ascii="Times New Roman" w:eastAsia="Calibri" w:hAnsi="Times New Roman" w:cs="Times New Roman"/>
          <w:sz w:val="24"/>
          <w:szCs w:val="24"/>
        </w:rPr>
        <w:t>Развитие познавательных и интеллектуальных навыков</w:t>
      </w:r>
      <w:r w:rsidR="0032483A">
        <w:rPr>
          <w:rFonts w:ascii="Times New Roman" w:eastAsia="Calibri" w:hAnsi="Times New Roman" w:cs="Times New Roman"/>
          <w:sz w:val="24"/>
          <w:szCs w:val="24"/>
        </w:rPr>
        <w:t xml:space="preserve"> детей дошкольного возраста» -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Синявская Е.В.,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Косьмина В.С.,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Шуц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В.В..</w:t>
      </w:r>
    </w:p>
    <w:p w:rsidR="002F76D5" w:rsidRPr="00305289" w:rsidRDefault="00305289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Организовали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семинар 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молодых специалистов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Рудного ( по плану ГУ РГОО)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теме: </w:t>
      </w:r>
      <w:r w:rsidR="002F76D5"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«Нейрофизиологические упражнения</w:t>
      </w:r>
      <w:r w:rsidR="0032483A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2F76D5"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для развития  психологических процессов детей дошкольного возраста»</w:t>
      </w:r>
      <w:r w:rsidR="0032483A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Носкова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В.И., Синявская Е.В.,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Косьмина В.С.,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Шуц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В.В..</w:t>
      </w:r>
    </w:p>
    <w:p w:rsidR="002F76D5" w:rsidRPr="00305289" w:rsidRDefault="002F76D5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6D5" w:rsidRPr="00305289" w:rsidRDefault="002F76D5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Делилась опытом работы на городском методическом объединении «Час наставничества» </w:t>
      </w:r>
      <w:proofErr w:type="gramStart"/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>( по</w:t>
      </w:r>
      <w:proofErr w:type="gramEnd"/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плану ГУ РГОО)</w:t>
      </w:r>
      <w:r w:rsidR="0032483A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</w:t>
      </w:r>
    </w:p>
    <w:p w:rsidR="002F76D5" w:rsidRPr="00305289" w:rsidRDefault="002F76D5" w:rsidP="00DE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83A" w:rsidRDefault="0032483A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lastRenderedPageBreak/>
        <w:t>3.Контингент воспитанников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-соблюдение Типовых правил деятельности дошкольных организаций.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разных возрастных групп;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движении континента обучающихся (воспитанников)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размещении государственного образовательного заказа в организациях образования.</w:t>
      </w:r>
    </w:p>
    <w:p w:rsidR="009C502D" w:rsidRPr="00B3135E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Требования к сроку воспитания и обучения:</w:t>
      </w:r>
    </w:p>
    <w:p w:rsidR="008333AA" w:rsidRDefault="008333AA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33AA" w:rsidRPr="00A92E04" w:rsidRDefault="00595A6B" w:rsidP="00A92E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требований при формировании возрастных групп с учетом возраста детей.</w:t>
      </w:r>
    </w:p>
    <w:p w:rsidR="003C2D82" w:rsidRDefault="003C2D82" w:rsidP="00B768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E04" w:rsidRPr="00A92E04" w:rsidRDefault="00B768BB" w:rsidP="00B76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 Приказа  Министра просвещения Республики Казахстан от 3 августа 2022 года № 348.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(с изменениями от </w:t>
      </w:r>
      <w:r w:rsidRPr="003C2D82">
        <w:rPr>
          <w:rFonts w:ascii="Times New Roman" w:hAnsi="Times New Roman" w:cs="Times New Roman"/>
          <w:sz w:val="24"/>
          <w:szCs w:val="24"/>
        </w:rPr>
        <w:t>04.10.2023 № 303)</w:t>
      </w:r>
      <w:r w:rsidRPr="003C2D8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92E04"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озрастные 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z135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раннего возраста – дети 1 года;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36"/>
      <w:bookmarkEnd w:id="0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–дети 2-х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37"/>
      <w:bookmarkEnd w:id="1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группа – дети 3-х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38"/>
      <w:bookmarkEnd w:id="2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дети 4-х лет; </w:t>
      </w:r>
    </w:p>
    <w:p w:rsidR="00A92E04" w:rsidRPr="003C2D82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39"/>
      <w:bookmarkEnd w:id="3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предшкольная</w:t>
      </w:r>
      <w:proofErr w:type="spell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группа, </w:t>
      </w:r>
      <w:proofErr w:type="spell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предшкольный</w:t>
      </w:r>
      <w:proofErr w:type="spell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школы (лицея, гимназии) – дети 5-ти лет.</w:t>
      </w:r>
      <w:bookmarkEnd w:id="4"/>
    </w:p>
    <w:p w:rsidR="008333AA" w:rsidRPr="003C2D82" w:rsidRDefault="008333AA" w:rsidP="003C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t>Наполняемость групп в детском саду определяется исходя из предельной наполняемости, принятой при расчёте бюджетного финансирования согласно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Приказу министра здравоохранения </w:t>
      </w:r>
      <w:proofErr w:type="gramStart"/>
      <w:r w:rsidR="00A92E04" w:rsidRPr="003C2D82">
        <w:rPr>
          <w:rFonts w:ascii="Times New Roman" w:hAnsi="Times New Roman" w:cs="Times New Roman"/>
          <w:sz w:val="24"/>
          <w:szCs w:val="24"/>
        </w:rPr>
        <w:t>РК</w:t>
      </w:r>
      <w:r w:rsidRPr="003C2D8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A92E04" w:rsidRPr="003C2D82">
        <w:rPr>
          <w:rFonts w:ascii="Times New Roman" w:hAnsi="Times New Roman" w:cs="Times New Roman"/>
          <w:sz w:val="24"/>
          <w:szCs w:val="24"/>
        </w:rPr>
        <w:t>Об утверждении Санитарных правил «Санитарно-эпидемиологические требования к дошкольным организациям и домам ребенка»</w:t>
      </w:r>
      <w:r w:rsidRPr="003C2D8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Pr="003C2D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C2D82">
        <w:rPr>
          <w:rFonts w:ascii="Times New Roman" w:hAnsi="Times New Roman" w:cs="Times New Roman"/>
          <w:sz w:val="24"/>
          <w:szCs w:val="24"/>
        </w:rPr>
        <w:t>), утвержденные приказом Министра здравоохранения Ре</w:t>
      </w:r>
      <w:r w:rsidR="00A92E04" w:rsidRPr="003C2D82">
        <w:rPr>
          <w:rFonts w:ascii="Times New Roman" w:hAnsi="Times New Roman" w:cs="Times New Roman"/>
          <w:sz w:val="24"/>
          <w:szCs w:val="24"/>
        </w:rPr>
        <w:t>спублики Казахстан от 09.07.</w:t>
      </w:r>
      <w:r w:rsidR="0032483A" w:rsidRPr="003C2D82">
        <w:rPr>
          <w:rFonts w:ascii="Times New Roman" w:hAnsi="Times New Roman" w:cs="Times New Roman"/>
          <w:sz w:val="24"/>
          <w:szCs w:val="24"/>
        </w:rPr>
        <w:t>2021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№КР ДСМ-59</w:t>
      </w:r>
      <w:r w:rsidRPr="003C2D82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A92E04" w:rsidRPr="003C2D82">
        <w:rPr>
          <w:rFonts w:ascii="Times New Roman" w:hAnsi="Times New Roman" w:cs="Times New Roman"/>
          <w:sz w:val="24"/>
          <w:szCs w:val="24"/>
        </w:rPr>
        <w:t>иями и дополнениями от 05.04.2023 года</w:t>
      </w:r>
      <w:r w:rsidRPr="003C2D82">
        <w:rPr>
          <w:rFonts w:ascii="Times New Roman" w:hAnsi="Times New Roman" w:cs="Times New Roman"/>
          <w:sz w:val="24"/>
          <w:szCs w:val="24"/>
        </w:rPr>
        <w:t xml:space="preserve">). </w:t>
      </w:r>
      <w:r w:rsidR="002F76D5" w:rsidRPr="003C2D82">
        <w:rPr>
          <w:rFonts w:ascii="Times New Roman" w:hAnsi="Times New Roman" w:cs="Times New Roman"/>
          <w:sz w:val="24"/>
          <w:szCs w:val="24"/>
        </w:rPr>
        <w:t>Наполняемость групп в 2023-2024</w:t>
      </w:r>
      <w:r w:rsidRPr="003C2D82">
        <w:rPr>
          <w:rFonts w:ascii="Times New Roman" w:hAnsi="Times New Roman" w:cs="Times New Roman"/>
          <w:sz w:val="24"/>
          <w:szCs w:val="24"/>
        </w:rPr>
        <w:t xml:space="preserve"> учебном году по одновозрастному составу (</w:t>
      </w:r>
      <w:r w:rsidR="00B768BB" w:rsidRP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</w:t>
      </w:r>
      <w:r w:rsid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(</w:t>
      </w:r>
      <w:r w:rsidRPr="003C2D82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 п.28.</w:t>
      </w:r>
      <w:r w:rsidR="003C2D82" w:rsidRPr="003C2D82">
        <w:rPr>
          <w:rFonts w:ascii="Times New Roman" w:hAnsi="Times New Roman" w:cs="Times New Roman"/>
          <w:sz w:val="24"/>
          <w:szCs w:val="24"/>
        </w:rPr>
        <w:t xml:space="preserve"> (с изменениями от 31.05.2024г) </w:t>
      </w:r>
      <w:r w:rsidRPr="003C2D82">
        <w:rPr>
          <w:rFonts w:ascii="Times New Roman" w:hAnsi="Times New Roman" w:cs="Times New Roman"/>
          <w:sz w:val="24"/>
          <w:szCs w:val="24"/>
        </w:rPr>
        <w:t xml:space="preserve"> Параграф 1. Глава 2. «</w:t>
      </w:r>
      <w:r w:rsidR="003C2D82" w:rsidRPr="003C2D82">
        <w:rPr>
          <w:rFonts w:ascii="Times New Roman" w:hAnsi="Times New Roman" w:cs="Times New Roman"/>
          <w:sz w:val="24"/>
          <w:szCs w:val="24"/>
        </w:rPr>
        <w:t>Об утверждении правил</w:t>
      </w:r>
      <w:r w:rsidRPr="003C2D82">
        <w:rPr>
          <w:rFonts w:ascii="Times New Roman" w:hAnsi="Times New Roman" w:cs="Times New Roman"/>
          <w:sz w:val="24"/>
          <w:szCs w:val="24"/>
        </w:rPr>
        <w:t xml:space="preserve"> оказания государственных услуг в сфере дошкольного образования».</w:t>
      </w:r>
    </w:p>
    <w:p w:rsidR="00305289" w:rsidRPr="003C2D82" w:rsidRDefault="00305289" w:rsidP="0030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3AA" w:rsidRPr="003C2D82" w:rsidRDefault="00DA4D56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lastRenderedPageBreak/>
        <w:t>В КГК</w:t>
      </w:r>
      <w:r w:rsidR="002F76D5" w:rsidRPr="003C2D82">
        <w:rPr>
          <w:rFonts w:ascii="Times New Roman" w:hAnsi="Times New Roman" w:cs="Times New Roman"/>
          <w:sz w:val="24"/>
          <w:szCs w:val="24"/>
        </w:rPr>
        <w:t>П «Ясли-сад №3</w:t>
      </w:r>
      <w:r w:rsidR="00493D3E" w:rsidRPr="003C2D8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93D3E" w:rsidRPr="003C2D82">
        <w:rPr>
          <w:rFonts w:ascii="Times New Roman" w:hAnsi="Times New Roman" w:cs="Times New Roman"/>
          <w:sz w:val="24"/>
          <w:szCs w:val="24"/>
        </w:rPr>
        <w:t xml:space="preserve">функционируют </w:t>
      </w:r>
      <w:r w:rsidR="003C6D6E" w:rsidRPr="003C2D82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3C2D82">
        <w:rPr>
          <w:rFonts w:ascii="Times New Roman" w:hAnsi="Times New Roman" w:cs="Times New Roman"/>
          <w:sz w:val="24"/>
          <w:szCs w:val="24"/>
        </w:rPr>
        <w:t xml:space="preserve">  возрастных групп с русским языком обучения.</w:t>
      </w:r>
    </w:p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43"/>
        <w:gridCol w:w="1703"/>
      </w:tblGrid>
      <w:tr w:rsidR="003B62CE" w:rsidRPr="003B62CE" w:rsidTr="00A2010D">
        <w:trPr>
          <w:trHeight w:val="276"/>
        </w:trPr>
        <w:tc>
          <w:tcPr>
            <w:tcW w:w="1277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CE" w:rsidRPr="003B62CE" w:rsidRDefault="003B62CE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B62CE" w:rsidRPr="003B62CE" w:rsidTr="00A2010D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3B62CE" w:rsidRPr="003B62CE" w:rsidRDefault="003B62CE" w:rsidP="003B62CE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младший    возраст от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417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от 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 лет</w:t>
            </w:r>
          </w:p>
        </w:tc>
        <w:tc>
          <w:tcPr>
            <w:tcW w:w="1843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старший возраст от  4-лет</w:t>
            </w:r>
          </w:p>
        </w:tc>
        <w:tc>
          <w:tcPr>
            <w:tcW w:w="1701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B62CE" w:rsidRPr="003B62CE" w:rsidRDefault="003B62CE" w:rsidP="003B62CE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 лет</w:t>
            </w:r>
          </w:p>
        </w:tc>
      </w:tr>
      <w:tr w:rsidR="003B62CE" w:rsidRPr="003B62CE" w:rsidTr="00A2010D">
        <w:trPr>
          <w:trHeight w:val="276"/>
        </w:trPr>
        <w:tc>
          <w:tcPr>
            <w:tcW w:w="1277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2023-2024</w:t>
            </w:r>
          </w:p>
        </w:tc>
        <w:tc>
          <w:tcPr>
            <w:tcW w:w="1135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145</w:t>
            </w:r>
          </w:p>
        </w:tc>
        <w:tc>
          <w:tcPr>
            <w:tcW w:w="1416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1/20</w:t>
            </w:r>
          </w:p>
        </w:tc>
        <w:tc>
          <w:tcPr>
            <w:tcW w:w="1417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843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701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1/25</w:t>
            </w:r>
          </w:p>
        </w:tc>
      </w:tr>
    </w:tbl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2CE" w:rsidRPr="003B62CE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CE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3B62CE" w:rsidRDefault="002F76D5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B62CE"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24  учебный год</w:t>
      </w:r>
      <w:r w:rsidR="003B62CE" w:rsidRPr="003C2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3B62CE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образования» от 19.06.2020 г. № 254. "Постановка на очередь детей дошкольного возраста (до 6 лет) для направления в дошкольные ор</w:t>
      </w:r>
      <w:r w:rsidR="003C2D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ганизации" 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</w:t>
      </w:r>
      <w:r w:rsidR="002F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«Ясли – сад № 3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</w:t>
      </w:r>
      <w:proofErr w:type="spellStart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ясли - сад, согласно рекомендации комиссии медицинского осмотра - выписки из истории болезни, спр</w:t>
      </w:r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A6B" w:rsidRPr="003B62CE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2CE">
        <w:rPr>
          <w:rFonts w:ascii="Times New Roman" w:hAnsi="Times New Roman" w:cs="Times New Roman"/>
          <w:i/>
          <w:sz w:val="28"/>
          <w:szCs w:val="28"/>
        </w:rPr>
        <w:t>Соблюдение сроков освоения типовой учебной программы ДВО до приема воспитанника в 1 класс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2F76D5" w:rsidRDefault="002F76D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223B25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B25">
        <w:rPr>
          <w:rFonts w:ascii="Times New Roman" w:hAnsi="Times New Roman" w:cs="Times New Roman"/>
          <w:b/>
          <w:sz w:val="28"/>
          <w:szCs w:val="28"/>
        </w:rPr>
        <w:t>4.Учебно- методическая работа</w:t>
      </w:r>
    </w:p>
    <w:p w:rsidR="00595BE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A6B">
        <w:rPr>
          <w:rFonts w:ascii="Times New Roman" w:hAnsi="Times New Roman" w:cs="Times New Roman"/>
          <w:b/>
          <w:sz w:val="28"/>
          <w:szCs w:val="28"/>
          <w:lang w:val="kk-KZ"/>
        </w:rPr>
        <w:t>Критерии к содержанию с ориентиром на результаты воспитания и обучения:</w:t>
      </w:r>
    </w:p>
    <w:p w:rsidR="00595A6B" w:rsidRPr="00B3135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B3135E">
        <w:rPr>
          <w:i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дошкольного воспитания и обучения;</w:t>
      </w:r>
    </w:p>
    <w:p w:rsidR="00595A6B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D005CD" w:rsidRPr="00B313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осуществление образовательной деятельностив соотвествии с типовой учебной программой дошкольного воспитания и обучения и </w:t>
      </w:r>
      <w:r w:rsidR="00D005CD" w:rsidRPr="00B3135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образовательными программами (вариативной, индивидуальной, адаптированной, дополнительной).</w:t>
      </w:r>
    </w:p>
    <w:p w:rsid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52BC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2F76D5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-Государственным общеобязательным стандартом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-Типовыми учебными планами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-Типовой учебной программой дошкольного воспитания и обучения:</w:t>
      </w:r>
    </w:p>
    <w:p w:rsidR="00C5694A" w:rsidRPr="00024D77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</w:t>
      </w:r>
      <w:r w:rsidRPr="00024D77">
        <w:rPr>
          <w:rFonts w:ascii="Times New Roman" w:eastAsia="Times New Roman" w:hAnsi="Times New Roman" w:cs="Times New Roman"/>
          <w:sz w:val="24"/>
          <w:lang w:val="kk-KZ"/>
        </w:rPr>
        <w:t xml:space="preserve">от 9 сентября 2022 года №394 разрабатывается Рабочий учебный план дошкольной организации. </w:t>
      </w:r>
    </w:p>
    <w:p w:rsidR="00FE0EF2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Рабочего учебного плана ДО составляется расписание организованной </w:t>
      </w:r>
      <w:r w:rsidRPr="00024D77">
        <w:rPr>
          <w:rFonts w:ascii="Times New Roman" w:eastAsia="Times New Roman" w:hAnsi="Times New Roman" w:cs="Times New Roman"/>
          <w:color w:val="FF0000"/>
          <w:sz w:val="24"/>
          <w:lang w:val="kk-KZ"/>
        </w:rPr>
        <w:t xml:space="preserve">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>соблюдение дли</w:t>
      </w:r>
      <w:r w:rsidR="00C07A88"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тельности организованной 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деятельности и специальной коррекционной учебной деятельности</w:t>
      </w:r>
      <w:r w:rsidR="00C07A88" w:rsidRPr="00C07A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организованной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7" w:anchor="z4" w:history="1">
        <w:r w:rsidR="00C07A88" w:rsidRPr="00C07A88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shd w:val="clear" w:color="auto" w:fill="FFFFFF"/>
          </w:rPr>
          <w:t>приказом</w:t>
        </w:r>
      </w:hyperlink>
      <w:r w:rsidR="00C07A88" w:rsidRPr="00C07A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 соблюдение минимального перерыва между организованной деятельностью; чередование активных и малоак</w:t>
      </w:r>
      <w:r w:rsidR="00C07A88">
        <w:rPr>
          <w:rFonts w:ascii="Times New Roman" w:eastAsia="Times New Roman" w:hAnsi="Times New Roman" w:cs="Times New Roman"/>
          <w:sz w:val="24"/>
          <w:lang w:val="kk-KZ"/>
        </w:rPr>
        <w:t xml:space="preserve">тивных видов деятельности детей.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 Для профилактики утомления  в середине времени, отведенного на организованную деятельность, проводятся динамические паузы или физкультурные минутки.</w:t>
      </w:r>
    </w:p>
    <w:p w:rsidR="00DA4D56" w:rsidRPr="00124F88" w:rsidRDefault="00C07A88" w:rsidP="00D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КГКП «Ясли – сад №3</w:t>
      </w:r>
      <w:r w:rsidR="00DA4D56" w:rsidRPr="00124F88">
        <w:rPr>
          <w:rFonts w:ascii="Times New Roman" w:hAnsi="Times New Roman" w:cs="Times New Roman"/>
          <w:sz w:val="24"/>
          <w:szCs w:val="24"/>
        </w:rPr>
        <w:t xml:space="preserve">» отдела образования  города Рудного» Управления образования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>-образовательная деятельность осуществляется в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 (ТУП) и Типовой учебной программой дошкольного воспитания и обучения.</w:t>
      </w:r>
    </w:p>
    <w:p w:rsidR="00DA4D56" w:rsidRPr="006355B7" w:rsidRDefault="00C07A88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spellStart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осуществляется согласно: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годовому плану;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(стартовый, промежуточный, итоговый).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педагогами (педагогом  казахского языка, музыкальным 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 </w:t>
      </w:r>
    </w:p>
    <w:p w:rsidR="00DC043C" w:rsidRDefault="003C6D6E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КГКП «Ясли – са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3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</w:t>
      </w:r>
    </w:p>
    <w:p w:rsidR="00DC043C" w:rsidRDefault="00DC043C" w:rsidP="00E620A2">
      <w:pPr>
        <w:pStyle w:val="Default"/>
      </w:pPr>
      <w:r>
        <w:rPr>
          <w:rFonts w:eastAsia="Times New Roman"/>
          <w:lang w:eastAsia="ru-RU"/>
        </w:rPr>
        <w:t>Годовое план</w:t>
      </w:r>
      <w:r w:rsidR="00E620A2">
        <w:rPr>
          <w:rFonts w:eastAsia="Times New Roman"/>
          <w:lang w:eastAsia="ru-RU"/>
        </w:rPr>
        <w:t>ирование деятельности дошкольной</w:t>
      </w:r>
      <w:r>
        <w:rPr>
          <w:rFonts w:eastAsia="Times New Roman"/>
          <w:lang w:eastAsia="ru-RU"/>
        </w:rPr>
        <w:t xml:space="preserve"> </w:t>
      </w:r>
      <w:r w:rsidR="00E620A2">
        <w:rPr>
          <w:rFonts w:eastAsia="Times New Roman"/>
          <w:lang w:eastAsia="ru-RU"/>
        </w:rPr>
        <w:t>организации</w:t>
      </w:r>
      <w:r w:rsidRPr="00DC043C">
        <w:rPr>
          <w:rFonts w:eastAsia="Times New Roman"/>
          <w:lang w:eastAsia="ru-RU"/>
        </w:rPr>
        <w:t xml:space="preserve"> </w:t>
      </w:r>
      <w:r w:rsidRPr="00D41C93">
        <w:t>соответствует  Закону</w:t>
      </w:r>
      <w:r w:rsidRPr="00DC043C">
        <w:rPr>
          <w:sz w:val="28"/>
          <w:szCs w:val="28"/>
        </w:rPr>
        <w:t xml:space="preserve"> </w:t>
      </w:r>
      <w:r w:rsidRPr="00E620A2">
        <w:t>РК «Об образовании» и требованиям Государственного общеобязательного стандарта дошкольного воспитания и обучения. В соответствии с поставленными задачами годовой план включает в себя с</w:t>
      </w:r>
      <w:r w:rsidR="00D41C93">
        <w:t>ледующие структурные компоненты:</w:t>
      </w:r>
    </w:p>
    <w:p w:rsidR="00E620A2" w:rsidRPr="00E620A2" w:rsidRDefault="00E620A2" w:rsidP="00E620A2">
      <w:pPr>
        <w:pStyle w:val="Default"/>
      </w:pPr>
      <w:r>
        <w:t>- п</w:t>
      </w:r>
      <w:r w:rsidRPr="00E620A2">
        <w:t>овышение квалификации и профессионального мастерства педагогов</w:t>
      </w:r>
    </w:p>
    <w:p w:rsidR="00E620A2" w:rsidRPr="00E620A2" w:rsidRDefault="00E620A2" w:rsidP="00E620A2">
      <w:pPr>
        <w:pStyle w:val="Default"/>
      </w:pPr>
      <w:r>
        <w:t>- о</w:t>
      </w:r>
      <w:r w:rsidRPr="00E620A2">
        <w:t>рганизационно педагогическая работа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семьями воспитанников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организациями среднего образования</w:t>
      </w:r>
    </w:p>
    <w:p w:rsidR="00E620A2" w:rsidRPr="00E620A2" w:rsidRDefault="00D41C93" w:rsidP="00E620A2">
      <w:pPr>
        <w:pStyle w:val="Default"/>
      </w:pPr>
      <w:r>
        <w:t>- р</w:t>
      </w:r>
      <w:r w:rsidR="00E620A2" w:rsidRPr="00E620A2">
        <w:t>абота по организации летнего оздоровительного периода</w:t>
      </w:r>
    </w:p>
    <w:p w:rsidR="00E620A2" w:rsidRPr="00E620A2" w:rsidRDefault="00D41C93" w:rsidP="00E620A2">
      <w:pPr>
        <w:pStyle w:val="Default"/>
      </w:pPr>
      <w:r>
        <w:t>- к</w:t>
      </w:r>
      <w:r w:rsidR="00E620A2" w:rsidRPr="00E620A2">
        <w:t>онтроль: виды и содержание контроля</w:t>
      </w:r>
    </w:p>
    <w:p w:rsidR="00E620A2" w:rsidRPr="00E620A2" w:rsidRDefault="00D41C93" w:rsidP="00E620A2">
      <w:pPr>
        <w:pStyle w:val="Default"/>
      </w:pPr>
      <w:r>
        <w:t>- а</w:t>
      </w:r>
      <w:r w:rsidR="00E620A2" w:rsidRPr="00E620A2">
        <w:t>дминистративно</w:t>
      </w:r>
      <w:r>
        <w:t xml:space="preserve"> -</w:t>
      </w:r>
      <w:r w:rsidR="00E620A2" w:rsidRPr="00E620A2">
        <w:t>хозяйственная работа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содержит анализ работы педагогического коллектива и специалистов за учебный год, результаты </w:t>
      </w:r>
      <w:proofErr w:type="gramStart"/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прогр</w:t>
      </w:r>
      <w:r w:rsid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</w:t>
      </w:r>
      <w:proofErr w:type="gramEnd"/>
      <w:r w:rsid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образования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повышения профессионального мастерства педагогов, системы взаимодействия с родительским и детским сообществами, с социумом.</w:t>
      </w:r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Pr="00F63980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D41C93" w:rsidRPr="00D52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 педагогический коллектив решал  следующие  локальные</w:t>
      </w:r>
      <w:r w:rsidR="009C23C3"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D41C93" w:rsidRPr="00F63980" w:rsidRDefault="00D41C93" w:rsidP="00D41C93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коммуникативную компетентность дошкольника, расширять и обогащать опыт совместной деятельности и форм общения со сверстниками.</w:t>
      </w:r>
    </w:p>
    <w:p w:rsidR="00D41C93" w:rsidRPr="00D41C93" w:rsidRDefault="00D41C93" w:rsidP="00D41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здоровый образ жизни,</w:t>
      </w:r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потребность в двигательной активности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дошкольников, через </w:t>
      </w:r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физических качеств и приобретение двигательного опыта. ГОСО </w:t>
      </w:r>
      <w:proofErr w:type="spellStart"/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>гл</w:t>
      </w:r>
      <w:proofErr w:type="spellEnd"/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</w:t>
      </w:r>
      <w:r w:rsidRPr="00D41C93">
        <w:rPr>
          <w:rFonts w:ascii="Times New Roman" w:eastAsia="Calibri" w:hAnsi="Times New Roman" w:cs="Times New Roman"/>
          <w:sz w:val="24"/>
          <w:szCs w:val="24"/>
          <w:lang w:eastAsia="ru-RU"/>
        </w:rPr>
        <w:t>.7</w:t>
      </w:r>
    </w:p>
    <w:p w:rsidR="00D41C93" w:rsidRPr="00D41C93" w:rsidRDefault="00D41C93" w:rsidP="00D4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профессиональную компетентность педагогов, необходимую для работы в современных условиях,  в вопросах организации инновационной, исследовательской деятельности, выработки новых ценностей, принципов взаимодействия и общения с дошкольниками и родителями.    (Модель)</w:t>
      </w:r>
    </w:p>
    <w:p w:rsidR="00F63980" w:rsidRDefault="00F63980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DA4D56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и утверждается заведующей ясли - сада.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 дошкольной организации понимают, что от  того насколько продумано, грамотно осуществлено планирование, зависит эффективность </w:t>
      </w:r>
      <w:proofErr w:type="spellStart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гогами (педагог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казахского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музыкальный руководитель).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роведения организованной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деятельности, 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ежедневной деятельности,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прогулок, дневного сна и до ухода детей домой. </w:t>
      </w:r>
    </w:p>
    <w:p w:rsid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циклограммы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Приказу Министра образования и науки Республики Казахстан от 6 апреля 2020 года № 130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 их формы» (с изменениями </w:t>
      </w:r>
      <w:r w:rsidR="00D41C93" w:rsidRPr="00D41C93">
        <w:rPr>
          <w:rFonts w:ascii="Times New Roman" w:hAnsi="Times New Roman" w:cs="Times New Roman"/>
          <w:sz w:val="24"/>
          <w:szCs w:val="24"/>
        </w:rPr>
        <w:t>от 27.08.2022 № 382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hAnsi="Times New Roman" w:cs="Times New Roman"/>
          <w:sz w:val="24"/>
          <w:szCs w:val="24"/>
        </w:rPr>
        <w:t>приказа Министра просвещения РК)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выстраивается в соответствии с режимом дня. </w:t>
      </w:r>
    </w:p>
    <w:p w:rsidR="00DA4D56" w:rsidRP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837F2F" w:rsidRDefault="00DA4D56" w:rsidP="00837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  <w:r w:rsidR="00837F2F" w:rsidRPr="0083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56" w:rsidRPr="00837F2F" w:rsidRDefault="00837F2F" w:rsidP="00837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с детьми соответствует Методическим рекомендациям по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летнего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периода в дошкольных организациях (</w:t>
      </w:r>
      <w:r w:rsidRPr="00826A5B">
        <w:rPr>
          <w:rFonts w:ascii="Times New Roman" w:hAnsi="Times New Roman" w:cs="Times New Roman"/>
          <w:sz w:val="24"/>
          <w:szCs w:val="24"/>
        </w:rPr>
        <w:t xml:space="preserve">рассмотрены и рекомендованы Научно-методическим советом Института раннего развития детей МП РК (протокол № 3 от 23 апреля 2024 года). 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DA4D56">
        <w:rPr>
          <w:rFonts w:ascii="Times New Roman" w:hAnsi="Times New Roman" w:cs="Times New Roman"/>
          <w:sz w:val="24"/>
          <w:szCs w:val="24"/>
        </w:rPr>
        <w:t xml:space="preserve">представлен разнообразными праздниками и развлечениями, конкурсами и выставками, тематическими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днями, что разнообразит пребывание детей в ДО, вызовет интерес,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доставит  особую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радость воспитанникам.</w:t>
      </w:r>
    </w:p>
    <w:p w:rsidR="00826A5B" w:rsidRDefault="00DA4D56" w:rsidP="00837F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коллективом были определены следующие </w:t>
      </w:r>
      <w:r w:rsidR="00826A5B" w:rsidRPr="0082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летне-оздоровительной работы:</w:t>
      </w:r>
    </w:p>
    <w:p w:rsidR="00826A5B" w:rsidRPr="00826A5B" w:rsidRDefault="00826A5B" w:rsidP="00837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обеспечение методического сопровождения для организации летнего отдыха детей;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повышение компетентности педагогов в вопросах организации летней оздоровительной работы;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создание эффективных условий для организации оздоровительной работы и развития познавательных интересов детей в летний период; </w:t>
      </w:r>
    </w:p>
    <w:p w:rsidR="00DA4D56" w:rsidRPr="00826A5B" w:rsidRDefault="00826A5B" w:rsidP="00837F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6A5B">
        <w:rPr>
          <w:rFonts w:ascii="Times New Roman" w:eastAsia="Calibri" w:hAnsi="Times New Roman" w:cs="Times New Roman"/>
          <w:sz w:val="24"/>
          <w:szCs w:val="24"/>
          <w:lang w:bidi="en-US"/>
        </w:rPr>
        <w:t>- привлечение родителей в процесс организации отдыха детей в летний период.</w:t>
      </w:r>
    </w:p>
    <w:p w:rsidR="00DA4D56" w:rsidRPr="00DA4D56" w:rsidRDefault="00DA4D56" w:rsidP="00837F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приказу «Об организации работы детского сада в летний период» КГКП «Ясли-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DA4D56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826A5B">
        <w:rPr>
          <w:rFonts w:ascii="Times New Roman" w:eastAsia="Times New Roman" w:hAnsi="Times New Roman" w:cs="Times New Roman"/>
          <w:sz w:val="24"/>
          <w:szCs w:val="24"/>
          <w:lang w:val="kk-KZ"/>
        </w:rPr>
        <w:t>№ 3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63980">
        <w:rPr>
          <w:rFonts w:ascii="Times New Roman" w:eastAsia="Times New Roman" w:hAnsi="Times New Roman" w:cs="Times New Roman"/>
          <w:sz w:val="24"/>
          <w:szCs w:val="24"/>
          <w:lang w:val="kk-KZ"/>
        </w:rPr>
        <w:t>1 июня, утверждается</w:t>
      </w:r>
      <w:r w:rsidR="00F63980">
        <w:rPr>
          <w:rFonts w:ascii="Times New Roman" w:hAnsi="Times New Roman" w:cs="Times New Roman"/>
          <w:iCs/>
          <w:sz w:val="24"/>
        </w:rPr>
        <w:t xml:space="preserve"> режим дня</w:t>
      </w:r>
      <w:r w:rsidR="00F63980" w:rsidRPr="00DA4D56">
        <w:rPr>
          <w:rFonts w:ascii="Times New Roman" w:hAnsi="Times New Roman" w:cs="Times New Roman"/>
          <w:iCs/>
          <w:sz w:val="24"/>
        </w:rPr>
        <w:t xml:space="preserve"> н</w:t>
      </w:r>
      <w:r w:rsidR="00F63980">
        <w:rPr>
          <w:rFonts w:ascii="Times New Roman" w:hAnsi="Times New Roman" w:cs="Times New Roman"/>
          <w:iCs/>
          <w:sz w:val="24"/>
        </w:rPr>
        <w:t>а летний период.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826A5B" w:rsidRDefault="00F63980" w:rsidP="00826A5B">
      <w:pPr>
        <w:pStyle w:val="Default"/>
        <w:ind w:firstLine="708"/>
        <w:rPr>
          <w:rFonts w:eastAsia="Times New Roman"/>
          <w:lang w:eastAsia="ru-RU"/>
        </w:rPr>
      </w:pPr>
      <w:r>
        <w:rPr>
          <w:iCs/>
        </w:rPr>
        <w:t>М</w:t>
      </w:r>
      <w:r w:rsidRPr="00DA4D56">
        <w:rPr>
          <w:iCs/>
        </w:rPr>
        <w:t xml:space="preserve">етодическим кабинетом  подготавливаются выставки литературы и учебно-методических материалов в помощь воспитателям.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целью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оказания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методической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помощи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педагогам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вопросу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организации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летней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оздоровительной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работы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детьми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проводятся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консультации</w:t>
      </w:r>
      <w:r w:rsidR="00DA4D56" w:rsidRPr="00DA4D56">
        <w:rPr>
          <w:rFonts w:eastAsia="Times New Roman"/>
          <w:spacing w:val="10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для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воспитателей</w:t>
      </w:r>
      <w:r w:rsidR="00826A5B">
        <w:rPr>
          <w:rFonts w:eastAsia="Times New Roman"/>
          <w:spacing w:val="12"/>
          <w:lang w:val="kk-KZ"/>
        </w:rPr>
        <w:t xml:space="preserve">: </w:t>
      </w:r>
      <w:r w:rsidR="00826A5B" w:rsidRPr="00826A5B">
        <w:rPr>
          <w:rFonts w:eastAsia="Times New Roman"/>
          <w:sz w:val="23"/>
          <w:szCs w:val="23"/>
          <w:lang w:eastAsia="ru-RU"/>
        </w:rPr>
        <w:t>«Ориентиры лета. Современные формы организации летнего отдыха детей»;  «Организация детского творчества в летний период</w:t>
      </w:r>
      <w:r w:rsidR="00826A5B">
        <w:rPr>
          <w:rFonts w:eastAsia="Times New Roman"/>
          <w:sz w:val="23"/>
          <w:szCs w:val="23"/>
          <w:lang w:eastAsia="ru-RU"/>
        </w:rPr>
        <w:t xml:space="preserve">», </w:t>
      </w:r>
      <w:r w:rsidR="00826A5B" w:rsidRPr="00826A5B">
        <w:rPr>
          <w:rFonts w:eastAsia="Times New Roman"/>
          <w:lang w:eastAsia="ru-RU"/>
        </w:rPr>
        <w:t>«Здоровый образ жизни!»</w:t>
      </w:r>
      <w:r w:rsidR="00826A5B">
        <w:rPr>
          <w:rFonts w:eastAsia="Times New Roman"/>
          <w:lang w:eastAsia="ru-RU"/>
        </w:rPr>
        <w:t xml:space="preserve"> -</w:t>
      </w:r>
      <w:r w:rsidR="00826A5B" w:rsidRPr="00826A5B">
        <w:rPr>
          <w:rFonts w:eastAsia="Times New Roman"/>
          <w:lang w:eastAsia="ru-RU"/>
        </w:rPr>
        <w:t xml:space="preserve"> о рациональном применении  витаминов</w:t>
      </w:r>
      <w:r w:rsidR="00826A5B">
        <w:rPr>
          <w:rFonts w:eastAsia="Times New Roman"/>
          <w:lang w:eastAsia="ru-RU"/>
        </w:rPr>
        <w:t>.</w:t>
      </w:r>
    </w:p>
    <w:p w:rsidR="00837F2F" w:rsidRPr="00DA4D56" w:rsidRDefault="00DA4D56" w:rsidP="00F63980">
      <w:pPr>
        <w:spacing w:after="120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>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FE0EF2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F2">
        <w:rPr>
          <w:rFonts w:ascii="Times New Roman" w:hAnsi="Times New Roman" w:cs="Times New Roman"/>
          <w:b/>
          <w:sz w:val="28"/>
          <w:szCs w:val="28"/>
        </w:rPr>
        <w:t>Критерии к максимальному объему учебной нагрузки воспитанников</w:t>
      </w:r>
    </w:p>
    <w:p w:rsidR="00223B25" w:rsidRPr="00F63980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</w:t>
      </w:r>
      <w:r w:rsidR="00791F22" w:rsidRPr="00B3135E">
        <w:rPr>
          <w:rFonts w:ascii="Times New Roman" w:hAnsi="Times New Roman" w:cs="Times New Roman"/>
          <w:i/>
          <w:sz w:val="28"/>
          <w:szCs w:val="28"/>
        </w:rPr>
        <w:t>соответствие и соблюдение требований к максимальному объему учебной нагрузки воспитанников.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социально–эмоциональных навыков и осуществляется посредством интеграции организованной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lastRenderedPageBreak/>
        <w:t xml:space="preserve">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FE0EF2" w:rsidRPr="000D304C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720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Ясельный возраст. Младшая группа ( дети 2-х лет)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C27074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Старшая группа (дети  4-х лет)</w:t>
      </w:r>
      <w:r w:rsidRPr="00C270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837F2F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27204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Предшкольная группа (дети 5-ти  лет)</w:t>
      </w:r>
      <w:r w:rsidRPr="002720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часа.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D304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DC0DD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2E06F9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</w:pPr>
      <w:r w:rsidRPr="002E06F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  <w:t>Вывод:</w:t>
      </w:r>
    </w:p>
    <w:p w:rsidR="00837F2F" w:rsidRPr="00F63980" w:rsidRDefault="00837F2F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</w:t>
      </w:r>
      <w:r w:rsidR="00FE0EF2" w:rsidRPr="002E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в дошкольной организации построена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</w:t>
      </w:r>
      <w:r w:rsidR="00FE0EF2"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типовому учебному плану дошкольного воспитания и обучения.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Default="00B33EFC" w:rsidP="00F6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5.</w:t>
      </w:r>
      <w:r w:rsidR="00083124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Критерии к содержанию с ориентиром на результаты воспитания и обучения: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Типовых правил деятельности дошкольных организаций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 xml:space="preserve">Сведения о здании (тип здания, год </w:t>
      </w:r>
      <w:proofErr w:type="gramStart"/>
      <w:r w:rsidRPr="00B3135E">
        <w:rPr>
          <w:rFonts w:ascii="Times New Roman" w:hAnsi="Times New Roman" w:cs="Times New Roman"/>
          <w:i/>
          <w:sz w:val="28"/>
          <w:szCs w:val="28"/>
        </w:rPr>
        <w:t>постройки ,проектная</w:t>
      </w:r>
      <w:proofErr w:type="gramEnd"/>
      <w:r w:rsidRPr="00B3135E">
        <w:rPr>
          <w:rFonts w:ascii="Times New Roman" w:hAnsi="Times New Roman" w:cs="Times New Roman"/>
          <w:i/>
          <w:sz w:val="28"/>
          <w:szCs w:val="28"/>
        </w:rPr>
        <w:t xml:space="preserve"> мощность ,потребность в проведении текущих и капитальных ремонтных работ и др.)</w:t>
      </w:r>
    </w:p>
    <w:p w:rsidR="00791F22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об обес</w:t>
      </w:r>
      <w:r w:rsidR="00CC346B" w:rsidRPr="00B3135E">
        <w:rPr>
          <w:rFonts w:ascii="Times New Roman" w:hAnsi="Times New Roman" w:cs="Times New Roman"/>
          <w:i/>
          <w:sz w:val="28"/>
          <w:szCs w:val="28"/>
        </w:rPr>
        <w:t>печении оборудованием и мебелью</w:t>
      </w:r>
    </w:p>
    <w:p w:rsidR="0073704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е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>нное предприятие «Ясли – сад №3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 xml:space="preserve"> в микрорайоне МЖК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 xml:space="preserve">2х этажное, площадь здания </w:t>
      </w:r>
      <w:r w:rsidR="00737041" w:rsidRPr="0073704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650,4 </w:t>
      </w:r>
      <w:proofErr w:type="spellStart"/>
      <w:r w:rsidR="00737041" w:rsidRPr="00737041">
        <w:rPr>
          <w:rFonts w:ascii="Times New Roman" w:eastAsia="SimSun" w:hAnsi="Times New Roman" w:cs="Times New Roman"/>
          <w:bCs/>
          <w:color w:val="202122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="00737041" w:rsidRPr="00737041">
        <w:rPr>
          <w:rFonts w:ascii="Times New Roman" w:eastAsia="SimSun" w:hAnsi="Times New Roman" w:cs="Times New Roman"/>
          <w:bCs/>
          <w:color w:val="202122"/>
          <w:sz w:val="28"/>
          <w:szCs w:val="28"/>
          <w:shd w:val="clear" w:color="auto" w:fill="FFFFFF"/>
          <w:lang w:eastAsia="ru-RU"/>
        </w:rPr>
        <w:t>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год введения в эксплуатаци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ю-1964 год, находится по адресу: 111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500, Республика Казахстан, Костанайская область, город Рудный, ул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ица Сеченова, стр 36.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737041" w:rsidRDefault="00737041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13145" w:rsidRPr="00013145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Справка о государственной перерегистрации юр</w:t>
      </w:r>
      <w:r w:rsidR="003C6D6E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идического лица БИН </w:t>
      </w:r>
      <w:r w:rsidR="00737041" w:rsidRPr="00D52BC9">
        <w:rPr>
          <w:rFonts w:ascii="Times New Roman" w:eastAsia="Times New Roman" w:hAnsi="Times New Roman" w:cs="Times New Roman"/>
          <w:sz w:val="24"/>
          <w:lang w:val="kk-KZ"/>
        </w:rPr>
        <w:t>990340003029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  от 24 декабря 2021 года. Право постоянного землепользования 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>№ 3316050 (Постановление акима города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Рудного от 24 мая 2010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года №527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), кадастровый номер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земельного участка – 12-195-010-3371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( общая п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лощадь земельного участка 0,4214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га). 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Постановление акимата г.Рудного на закрепление на балансе зданий №353 от 28 марта 2007 года.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Режим функционирования детского сада с 07.00 до 19.00 часов при пятидневной рабочей неделе. Язык обучения – русский. Проектная мощност</w:t>
      </w:r>
      <w:r w:rsidR="003C6D6E">
        <w:rPr>
          <w:rFonts w:ascii="Times New Roman" w:eastAsia="Times New Roman" w:hAnsi="Times New Roman" w:cs="Times New Roman"/>
          <w:sz w:val="24"/>
          <w:lang w:val="kk-KZ"/>
        </w:rPr>
        <w:t>ь – 145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мест. Функционирует – 6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овательный заказ рассчитан на 14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 детей.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Техн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ическое состояние здания удовлетворительное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Территория ясли – сада р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аспланирована, благоустроена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по периметру ограждена металлич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еским забором, имеются две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входа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на территорию ясли – сада,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ночное время суток закрываются на навесные замки, имеются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двое металлических ворот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въезда специальн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ого транспорта.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нием: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высадка деревьев,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цветников.</w:t>
      </w:r>
    </w:p>
    <w:p w:rsidR="00F54901" w:rsidRPr="00F54901" w:rsidRDefault="00A44E6E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6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</w:t>
      </w:r>
      <w:r w:rsidR="00523BF2">
        <w:rPr>
          <w:rFonts w:ascii="Times New Roman" w:eastAsia="Times New Roman" w:hAnsi="Times New Roman" w:cs="Times New Roman"/>
          <w:sz w:val="24"/>
          <w:lang w:val="kk-KZ"/>
        </w:rPr>
        <w:t xml:space="preserve"> (требуется замена пола на теневых навесах)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песочницы с</w:t>
      </w:r>
      <w:r w:rsidR="00F63980">
        <w:rPr>
          <w:rFonts w:ascii="Times New Roman" w:eastAsia="Times New Roman" w:hAnsi="Times New Roman" w:cs="Times New Roman"/>
          <w:sz w:val="24"/>
          <w:lang w:val="kk-KZ"/>
        </w:rPr>
        <w:t xml:space="preserve"> защитными чехлами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песка,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имеются малые игровые формы.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ие контейнера. Мусор вывозится 1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раз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неделю, имеется договор на оказание данной услуги.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н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него наблюдения в количестве 14 штук, из них 7 - внутренних, 7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- наружных, имеется автоматическая пожарна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я сигнализация, 6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огнетушителей, своевременно осуществляется их техническое освидетельствование и перезарядка, установлено речевое оповещение на случай п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ожарной трево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ги и установлена тревожная кнопка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целях недопущения распространения короновирусной инфекции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на входе, в медицинском кабинете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размещены  антисептики для обраб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отки рук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е естественное и искусственное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в коридорах светильники в защитных плафонах со светодиодными лампами.</w:t>
      </w:r>
    </w:p>
    <w:p w:rsidR="00D52BC9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Детский сад подключен к высокоскоростному интернету, кол-во Wi-Fi точек – 1, кабельный интернет скорость подключения по договору &gt; 1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0 Мбит/с.</w:t>
      </w:r>
    </w:p>
    <w:p w:rsidR="00F54901" w:rsidRPr="00F54901" w:rsidRDefault="00D52BC9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Имеется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оборудование.</w:t>
      </w:r>
    </w:p>
    <w:p w:rsidR="00D52BC9" w:rsidRDefault="00F54901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тся в образовательном процессе.</w:t>
      </w:r>
    </w:p>
    <w:p w:rsidR="00D52BC9" w:rsidRDefault="00D52BC9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DB5060" w:rsidRDefault="00DB5060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DB5060" w:rsidRDefault="00DB5060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DB5060" w:rsidRDefault="00DB5060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DB5060" w:rsidRPr="00F63980" w:rsidRDefault="00DB5060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2126"/>
        <w:gridCol w:w="1701"/>
        <w:gridCol w:w="1417"/>
        <w:gridCol w:w="1560"/>
        <w:gridCol w:w="1275"/>
      </w:tblGrid>
      <w:tr w:rsidR="00F54901" w:rsidRPr="00F54901" w:rsidTr="00D36898">
        <w:trPr>
          <w:trHeight w:val="299"/>
        </w:trPr>
        <w:tc>
          <w:tcPr>
            <w:tcW w:w="10065" w:type="dxa"/>
            <w:gridSpan w:val="7"/>
          </w:tcPr>
          <w:p w:rsidR="00F54901" w:rsidRPr="00F5490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Технические</w:t>
            </w:r>
            <w:r w:rsidRPr="00F5490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5490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54901" w:rsidRPr="00F54901" w:rsidTr="00D36898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F5490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F5490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497" w:type="dxa"/>
            <w:gridSpan w:val="6"/>
          </w:tcPr>
          <w:p w:rsidR="00F54901" w:rsidRPr="00F5490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D36898" w:rsidRPr="00F54901" w:rsidTr="00D36898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D36898" w:rsidRPr="00F54901" w:rsidRDefault="00D36898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D36898" w:rsidRPr="00F54901" w:rsidRDefault="00D36898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701" w:type="dxa"/>
          </w:tcPr>
          <w:p w:rsidR="00D36898" w:rsidRPr="00F54901" w:rsidRDefault="00D36898" w:rsidP="00D36898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магнитофо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нов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Домашний кинотеатр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5490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D36898" w:rsidRPr="00F54901" w:rsidTr="00D36898">
        <w:trPr>
          <w:trHeight w:val="297"/>
        </w:trPr>
        <w:tc>
          <w:tcPr>
            <w:tcW w:w="568" w:type="dxa"/>
          </w:tcPr>
          <w:p w:rsidR="00D36898" w:rsidRPr="00F54901" w:rsidRDefault="00D36898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D36898" w:rsidRPr="00F54901" w:rsidRDefault="00D36898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D36898" w:rsidRPr="00013145" w:rsidRDefault="00013145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детском саду технические средства обучения испол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ьзуются в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F54901" w:rsidRPr="00F5490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549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549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549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F549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F549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F54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F54901" w:rsidRPr="00F54901" w:rsidTr="00A2010D">
        <w:trPr>
          <w:trHeight w:val="297"/>
        </w:trPr>
        <w:tc>
          <w:tcPr>
            <w:tcW w:w="9781" w:type="dxa"/>
            <w:gridSpan w:val="7"/>
          </w:tcPr>
          <w:p w:rsidR="00F54901" w:rsidRPr="00F5490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5490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54901" w:rsidRPr="00F5490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F5490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F5490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F54901" w:rsidRPr="00F5490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54901" w:rsidRPr="00F54901" w:rsidTr="00A2010D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54901" w:rsidRPr="00F54901" w:rsidRDefault="00F54901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F54901" w:rsidRPr="00F54901" w:rsidRDefault="00F54901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F54901" w:rsidRPr="00F54901" w:rsidRDefault="00F54901" w:rsidP="00F54901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МФО</w:t>
            </w:r>
          </w:p>
        </w:tc>
        <w:tc>
          <w:tcPr>
            <w:tcW w:w="1842" w:type="dxa"/>
          </w:tcPr>
          <w:p w:rsidR="00F54901" w:rsidRPr="00F54901" w:rsidRDefault="00F54901" w:rsidP="00F54901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F54901" w:rsidRPr="00F54901" w:rsidRDefault="00F54901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F54901" w:rsidRPr="00F54901" w:rsidRDefault="00F54901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F54901" w:rsidRPr="00F54901" w:rsidRDefault="00F54901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F54901" w:rsidRPr="00F54901" w:rsidTr="00A2010D">
        <w:trPr>
          <w:trHeight w:val="302"/>
        </w:trPr>
        <w:tc>
          <w:tcPr>
            <w:tcW w:w="852" w:type="dxa"/>
          </w:tcPr>
          <w:p w:rsidR="00F54901" w:rsidRPr="00F54901" w:rsidRDefault="00F54901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16" w:type="dxa"/>
          </w:tcPr>
          <w:p w:rsidR="00F54901" w:rsidRPr="00F54901" w:rsidRDefault="00A44E6E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F54901" w:rsidRPr="00F54901" w:rsidRDefault="000848DA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F54901" w:rsidRPr="00F54901" w:rsidRDefault="000848DA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54901" w:rsidRPr="00F54901" w:rsidRDefault="00A44E6E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54901" w:rsidRPr="00F54901" w:rsidRDefault="00A44E6E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Педагоги ипользуют технические возможности компьютерного парка ДО с целью под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готовки к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деятельности, производят набор и распечатку обязательной документации, наглядно-демонстрационного и раздаточного материа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ла на цветном принтере, ограничено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используют интернет-ресурс.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 методическом кабинете имеется 1 компьютер, 1 МФУ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, видеокамера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. В музыкальном 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зале –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 (проектор, экран)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компьютер -1,</w:t>
      </w:r>
      <w:r w:rsidR="00013145">
        <w:rPr>
          <w:rFonts w:ascii="Times New Roman" w:eastAsia="Times New Roman" w:hAnsi="Times New Roman" w:cs="Times New Roman"/>
          <w:sz w:val="24"/>
          <w:lang w:val="kk-KZ"/>
        </w:rPr>
        <w:t xml:space="preserve"> принтер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-1,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ноутбук – 1. </w:t>
      </w:r>
    </w:p>
    <w:p w:rsidR="00F54901" w:rsidRDefault="00F54901" w:rsidP="00F54901">
      <w:pPr>
        <w:widowControl w:val="0"/>
        <w:autoSpaceDE w:val="0"/>
        <w:autoSpaceDN w:val="0"/>
        <w:spacing w:before="1" w:after="15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 xml:space="preserve">В 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>2024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направлена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A44E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джетная заявка на </w:t>
      </w:r>
      <w:r w:rsidR="00013145"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>обновление 1 шт.</w:t>
      </w:r>
      <w:r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оргтехники.</w:t>
      </w:r>
    </w:p>
    <w:p w:rsidR="000848DA" w:rsidRDefault="003C43F3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43F3">
        <w:rPr>
          <w:rFonts w:ascii="Times New Roman" w:eastAsia="Times New Roman" w:hAnsi="Times New Roman" w:cs="Times New Roman"/>
          <w:b/>
          <w:sz w:val="24"/>
          <w:lang w:val="kk-KZ"/>
        </w:rPr>
        <w:t>Вывод: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н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едостаточно количество компьютеров для педагогов, </w:t>
      </w:r>
      <w:r>
        <w:rPr>
          <w:rFonts w:ascii="Times New Roman" w:eastAsia="Times New Roman" w:hAnsi="Times New Roman" w:cs="Times New Roman"/>
          <w:sz w:val="24"/>
          <w:lang w:val="kk-KZ"/>
        </w:rPr>
        <w:t>с целью обучения современным интерактивным методам обучения и оформления документации (мониторинг).</w:t>
      </w:r>
    </w:p>
    <w:p w:rsidR="00F63980" w:rsidRPr="000848DA" w:rsidRDefault="00F63980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ясли – саду ведется информационная база данных: 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1. «Национальная образовательная база данных» - НОБД.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о благополучия детей, сад ведет планомерную работу по оснащению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необходимым оборудованием и мебелью.</w:t>
      </w:r>
    </w:p>
    <w:p w:rsidR="00552118" w:rsidRPr="00552118" w:rsidRDefault="00A44E6E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Групповые комнаты-6</w:t>
      </w:r>
      <w:r w:rsidR="00552118" w:rsidRPr="0055211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детской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мебелью,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изготовлена</w:t>
      </w:r>
      <w:r w:rsidR="00552118" w:rsidRPr="00552118">
        <w:rPr>
          <w:rFonts w:ascii="Times New Roman" w:hAnsi="Times New Roman" w:cs="Times New Roman"/>
          <w:sz w:val="24"/>
          <w:szCs w:val="24"/>
        </w:rPr>
        <w:t>, достаточно постельных принадлежностей, посуды, игрушек, создана предметно-развивающая среда.</w:t>
      </w:r>
      <w:r w:rsidR="000848DA">
        <w:rPr>
          <w:rFonts w:ascii="Times New Roman" w:hAnsi="Times New Roman" w:cs="Times New Roman"/>
          <w:sz w:val="24"/>
          <w:szCs w:val="24"/>
        </w:rPr>
        <w:t xml:space="preserve">  В двух группах отсутствует спальная комната, дети спят на выдвижных кроватях и раскладушках.</w:t>
      </w:r>
    </w:p>
    <w:p w:rsid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lastRenderedPageBreak/>
        <w:t>Спальные комнаты-4</w:t>
      </w:r>
      <w:r>
        <w:rPr>
          <w:rFonts w:ascii="Times New Roman" w:hAnsi="Times New Roman" w:cs="Times New Roman"/>
          <w:sz w:val="24"/>
          <w:szCs w:val="24"/>
        </w:rPr>
        <w:t xml:space="preserve">, в двух спальных комнатах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двухярусные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18" w:rsidRPr="00552118">
        <w:rPr>
          <w:rFonts w:ascii="Times New Roman" w:hAnsi="Times New Roman" w:cs="Times New Roman"/>
          <w:sz w:val="24"/>
          <w:szCs w:val="24"/>
        </w:rPr>
        <w:t>кров</w:t>
      </w:r>
      <w:r>
        <w:rPr>
          <w:rFonts w:ascii="Times New Roman" w:hAnsi="Times New Roman" w:cs="Times New Roman"/>
          <w:sz w:val="24"/>
          <w:szCs w:val="24"/>
        </w:rPr>
        <w:t>ати.</w:t>
      </w:r>
    </w:p>
    <w:p w:rsidR="000848DA" w:rsidRP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118" w:rsidRPr="00552118" w:rsidRDefault="00A44E6E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t>Участки детского сада-6</w:t>
      </w:r>
      <w:r w:rsidR="00552118" w:rsidRPr="00552118">
        <w:rPr>
          <w:rFonts w:ascii="Times New Roman" w:hAnsi="Times New Roman" w:cs="Times New Roman"/>
          <w:sz w:val="24"/>
          <w:szCs w:val="24"/>
        </w:rPr>
        <w:t>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</w:t>
      </w:r>
      <w:r w:rsidR="00523BF2">
        <w:rPr>
          <w:rFonts w:ascii="Times New Roman" w:hAnsi="Times New Roman" w:cs="Times New Roman"/>
          <w:sz w:val="24"/>
          <w:szCs w:val="24"/>
        </w:rPr>
        <w:t xml:space="preserve">ание отремонтировано и </w:t>
      </w:r>
      <w:r w:rsidR="00D52BC9">
        <w:rPr>
          <w:rFonts w:ascii="Times New Roman" w:hAnsi="Times New Roman" w:cs="Times New Roman"/>
          <w:sz w:val="24"/>
          <w:szCs w:val="24"/>
        </w:rPr>
        <w:t>окрашено, у</w:t>
      </w:r>
      <w:r w:rsidR="00523BF2">
        <w:rPr>
          <w:rFonts w:ascii="Times New Roman" w:hAnsi="Times New Roman" w:cs="Times New Roman"/>
          <w:sz w:val="24"/>
          <w:szCs w:val="24"/>
        </w:rPr>
        <w:t xml:space="preserve">креплено. 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Дополнительно установлены лавочки, столики, песочницы, согласно требований </w:t>
      </w:r>
      <w:proofErr w:type="spellStart"/>
      <w:r w:rsidR="00552118" w:rsidRPr="005521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552118" w:rsidRDefault="00552118" w:rsidP="00523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</w:t>
      </w:r>
      <w:r w:rsidR="000848DA">
        <w:rPr>
          <w:rFonts w:ascii="Times New Roman" w:hAnsi="Times New Roman" w:cs="Times New Roman"/>
          <w:sz w:val="24"/>
          <w:szCs w:val="24"/>
        </w:rPr>
        <w:t>лизации направлений образования</w:t>
      </w:r>
      <w:r w:rsidRPr="00552118">
        <w:rPr>
          <w:rFonts w:ascii="Times New Roman" w:hAnsi="Times New Roman" w:cs="Times New Roman"/>
          <w:sz w:val="24"/>
          <w:szCs w:val="24"/>
        </w:rPr>
        <w:t xml:space="preserve">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118">
        <w:rPr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Учитывая Санитарные правила Санитарно-эпидемиологических требований к дошкольным организациям и домам ребенка №КР ДСМ-59 от </w:t>
      </w:r>
      <w:proofErr w:type="gramStart"/>
      <w:r w:rsidRPr="00552118">
        <w:rPr>
          <w:rFonts w:ascii="Times New Roman" w:hAnsi="Times New Roman" w:cs="Times New Roman"/>
          <w:sz w:val="24"/>
          <w:szCs w:val="24"/>
        </w:rPr>
        <w:t xml:space="preserve">09.07.2021 </w:t>
      </w:r>
      <w:r w:rsidRPr="0055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>мебель</w:t>
      </w:r>
      <w:proofErr w:type="gramEnd"/>
      <w:r w:rsidRPr="00552118">
        <w:rPr>
          <w:rFonts w:ascii="Times New Roman" w:hAnsi="Times New Roman" w:cs="Times New Roman"/>
          <w:sz w:val="24"/>
          <w:szCs w:val="24"/>
        </w:rPr>
        <w:t xml:space="preserve">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rFonts w:eastAsia="Calibri"/>
          <w:color w:val="FF0000"/>
          <w:sz w:val="24"/>
          <w:szCs w:val="24"/>
        </w:rPr>
        <w:t xml:space="preserve">   </w:t>
      </w:r>
      <w:r w:rsidRPr="00552118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</w:t>
      </w:r>
      <w:r w:rsidR="003C43F3">
        <w:rPr>
          <w:rFonts w:ascii="Times New Roman" w:eastAsia="Calibri" w:hAnsi="Times New Roman" w:cs="Times New Roman"/>
          <w:sz w:val="24"/>
          <w:szCs w:val="24"/>
        </w:rPr>
        <w:t>ости и книги, уголки познавательной деятельности</w:t>
      </w:r>
      <w:r w:rsidRPr="00552118">
        <w:rPr>
          <w:rFonts w:ascii="Times New Roman" w:eastAsia="Calibri" w:hAnsi="Times New Roman" w:cs="Times New Roman"/>
          <w:sz w:val="24"/>
          <w:szCs w:val="24"/>
        </w:rPr>
        <w:t>, творчества и искусства, строительно-конструктивн</w:t>
      </w:r>
      <w:r w:rsidR="000848DA">
        <w:rPr>
          <w:rFonts w:ascii="Times New Roman" w:eastAsia="Calibri" w:hAnsi="Times New Roman" w:cs="Times New Roman"/>
          <w:sz w:val="24"/>
          <w:szCs w:val="24"/>
        </w:rPr>
        <w:t>ых игр, уголок безопасности, ПДД, театральной деятельности и др.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CC346B" w:rsidRPr="003A1023" w:rsidRDefault="003A1023" w:rsidP="003A1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Информационные ресурсы и библиотечный фонд</w:t>
      </w:r>
    </w:p>
    <w:p w:rsidR="00B33EFC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учебно –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</w:rPr>
        <w:t>методических комплексов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Материал методического кабинета рассортирован на блоки: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Нормативные и инструктивные документы;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Организационно-методическая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Организационно-педагогическая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Взаимодействие с родителями.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Документация по содержанию анализа и контроля работы ДО;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Наглядно-иллюстративные материалы;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Инновационные технологии;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Литература педагогическая, детская, периодические издания.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552118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B5060" w:rsidRDefault="00DB5060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DB5060" w:rsidRDefault="00DB5060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D46E6A" w:rsidRPr="00552118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552118" w:rsidRPr="00552118" w:rsidTr="00A2010D">
        <w:trPr>
          <w:trHeight w:val="328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Опись</w:t>
            </w:r>
          </w:p>
        </w:tc>
        <w:tc>
          <w:tcPr>
            <w:tcW w:w="2979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55211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552118" w:rsidRDefault="00203ED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1414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55211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552118" w:rsidRPr="00552118" w:rsidTr="00A2010D">
        <w:trPr>
          <w:trHeight w:val="551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552118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552118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52118" w:rsidRPr="00552118" w:rsidTr="00A2010D">
        <w:trPr>
          <w:trHeight w:val="275"/>
        </w:trPr>
        <w:tc>
          <w:tcPr>
            <w:tcW w:w="850" w:type="dxa"/>
          </w:tcPr>
          <w:p w:rsidR="00552118" w:rsidRPr="00552118" w:rsidRDefault="00552118" w:rsidP="00C859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419" w:type="dxa"/>
          </w:tcPr>
          <w:p w:rsidR="00552118" w:rsidRPr="00552118" w:rsidRDefault="00327A53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407</w:t>
            </w:r>
          </w:p>
        </w:tc>
        <w:tc>
          <w:tcPr>
            <w:tcW w:w="1844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558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120</w:t>
            </w:r>
          </w:p>
        </w:tc>
        <w:tc>
          <w:tcPr>
            <w:tcW w:w="1278" w:type="dxa"/>
            <w:vMerge w:val="restart"/>
          </w:tcPr>
          <w:p w:rsidR="00552118" w:rsidRPr="00552118" w:rsidRDefault="00327A53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экз.</w:t>
            </w:r>
          </w:p>
        </w:tc>
        <w:tc>
          <w:tcPr>
            <w:tcW w:w="1414" w:type="dxa"/>
            <w:vMerge w:val="restart"/>
          </w:tcPr>
          <w:p w:rsidR="00552118" w:rsidRPr="00552118" w:rsidRDefault="00C859D4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580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52118" w:rsidRPr="00552118" w:rsidTr="00A2010D">
        <w:trPr>
          <w:trHeight w:val="277"/>
        </w:trPr>
        <w:tc>
          <w:tcPr>
            <w:tcW w:w="850" w:type="dxa"/>
          </w:tcPr>
          <w:p w:rsidR="00552118" w:rsidRPr="00552118" w:rsidRDefault="00C859D4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  всего</w:t>
            </w:r>
          </w:p>
        </w:tc>
        <w:tc>
          <w:tcPr>
            <w:tcW w:w="2979" w:type="dxa"/>
            <w:gridSpan w:val="2"/>
          </w:tcPr>
          <w:p w:rsidR="00552118" w:rsidRPr="00552118" w:rsidRDefault="00327A53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428</w:t>
            </w:r>
          </w:p>
        </w:tc>
        <w:tc>
          <w:tcPr>
            <w:tcW w:w="3402" w:type="dxa"/>
            <w:gridSpan w:val="2"/>
          </w:tcPr>
          <w:p w:rsidR="00552118" w:rsidRPr="00552118" w:rsidRDefault="00327A53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Pr="00552118" w:rsidRDefault="00552118" w:rsidP="00552118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55211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5521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52118" w:rsidRPr="00552118" w:rsidRDefault="00552118" w:rsidP="005521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718"/>
      </w:tblGrid>
      <w:tr w:rsidR="00552118" w:rsidRPr="00552118" w:rsidTr="00744C66">
        <w:trPr>
          <w:trHeight w:val="551"/>
        </w:trPr>
        <w:tc>
          <w:tcPr>
            <w:tcW w:w="9923" w:type="dxa"/>
            <w:gridSpan w:val="4"/>
          </w:tcPr>
          <w:p w:rsidR="00552118" w:rsidRPr="00552118" w:rsidRDefault="00552118" w:rsidP="0055211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5521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C859D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58</w:t>
            </w:r>
            <w:r w:rsidR="00A44E6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0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5521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552118" w:rsidRPr="00552118" w:rsidTr="00744C66">
        <w:trPr>
          <w:trHeight w:val="1104"/>
        </w:trPr>
        <w:tc>
          <w:tcPr>
            <w:tcW w:w="2526" w:type="dxa"/>
          </w:tcPr>
          <w:p w:rsidR="00552118" w:rsidRPr="00552118" w:rsidRDefault="00552118" w:rsidP="00552118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52118" w:rsidRPr="00552118" w:rsidRDefault="00552118" w:rsidP="00552118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52118" w:rsidRPr="00552118" w:rsidRDefault="00552118" w:rsidP="00552118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52118" w:rsidRPr="00552118" w:rsidRDefault="00552118" w:rsidP="0055211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552118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="00327A53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2269" w:type="dxa"/>
          </w:tcPr>
          <w:p w:rsidR="00552118" w:rsidRPr="00552118" w:rsidRDefault="00552118" w:rsidP="00552118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718" w:type="dxa"/>
          </w:tcPr>
          <w:p w:rsidR="00552118" w:rsidRPr="00552118" w:rsidRDefault="00552118" w:rsidP="00552118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52118" w:rsidRPr="00552118" w:rsidRDefault="00552118" w:rsidP="00552118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52118" w:rsidRPr="00552118" w:rsidTr="00327A53">
        <w:trPr>
          <w:trHeight w:val="277"/>
        </w:trPr>
        <w:tc>
          <w:tcPr>
            <w:tcW w:w="2526" w:type="dxa"/>
          </w:tcPr>
          <w:p w:rsidR="00552118" w:rsidRPr="00552118" w:rsidRDefault="00327A53" w:rsidP="00552118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2410" w:type="dxa"/>
          </w:tcPr>
          <w:p w:rsidR="00552118" w:rsidRPr="00552118" w:rsidRDefault="00327A53" w:rsidP="00552118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553</w:t>
            </w:r>
          </w:p>
        </w:tc>
        <w:tc>
          <w:tcPr>
            <w:tcW w:w="2269" w:type="dxa"/>
          </w:tcPr>
          <w:p w:rsidR="00552118" w:rsidRPr="00552118" w:rsidRDefault="00327A53" w:rsidP="00327A53">
            <w:pPr>
              <w:spacing w:line="258" w:lineRule="exact"/>
              <w:ind w:right="9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5 </w:t>
            </w:r>
            <w:r w:rsidRPr="00327A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английский</w:t>
            </w:r>
          </w:p>
        </w:tc>
        <w:tc>
          <w:tcPr>
            <w:tcW w:w="2718" w:type="dxa"/>
          </w:tcPr>
          <w:p w:rsidR="00552118" w:rsidRPr="00552118" w:rsidRDefault="00327A53" w:rsidP="00552118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C859D4" w:rsidRDefault="00C859D4">
      <w:pPr>
        <w:rPr>
          <w:rFonts w:ascii="Times New Roman" w:hAnsi="Times New Roman" w:cs="Times New Roman"/>
          <w:b/>
          <w:sz w:val="28"/>
          <w:szCs w:val="28"/>
        </w:rPr>
      </w:pP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7. Оценка знаний воспитанников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мониторинга (стартовый)</w:t>
      </w:r>
      <w:r w:rsidR="00861DF8" w:rsidRPr="00B3135E">
        <w:rPr>
          <w:rFonts w:ascii="Times New Roman" w:hAnsi="Times New Roman" w:cs="Times New Roman"/>
          <w:i/>
          <w:sz w:val="28"/>
          <w:szCs w:val="28"/>
        </w:rPr>
        <w:t xml:space="preserve"> развития воспитанников;</w:t>
      </w:r>
    </w:p>
    <w:p w:rsidR="00072C40" w:rsidRDefault="00861DF8" w:rsidP="00DA531B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DE674A" w:rsidRPr="00DE674A" w:rsidRDefault="00DE674A" w:rsidP="00DA531B">
      <w:pPr>
        <w:rPr>
          <w:rFonts w:ascii="Times New Roman" w:hAnsi="Times New Roman" w:cs="Times New Roman"/>
          <w:sz w:val="28"/>
          <w:szCs w:val="28"/>
        </w:rPr>
      </w:pPr>
      <w:r w:rsidRPr="00DE674A">
        <w:rPr>
          <w:rFonts w:ascii="Times New Roman" w:hAnsi="Times New Roman" w:cs="Times New Roman"/>
          <w:sz w:val="28"/>
          <w:szCs w:val="28"/>
        </w:rPr>
        <w:t>Отслеживание уровня развития детей в соответствии с ГОСДВО, осуществляется на основе мониторинга р</w:t>
      </w:r>
      <w:r>
        <w:rPr>
          <w:rFonts w:ascii="Times New Roman" w:hAnsi="Times New Roman" w:cs="Times New Roman"/>
          <w:sz w:val="28"/>
          <w:szCs w:val="28"/>
        </w:rPr>
        <w:t>азвития навыков и умений детей.</w:t>
      </w:r>
    </w:p>
    <w:p w:rsidR="008B79CE" w:rsidRDefault="00A633F5" w:rsidP="008B79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3F5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Стартовый мониторинг </w:t>
      </w:r>
      <w:r w:rsidRPr="007176C7">
        <w:rPr>
          <w:rFonts w:ascii="Times New Roman" w:hAnsi="Times New Roman" w:cs="Times New Roman"/>
          <w:i/>
          <w:sz w:val="24"/>
          <w:szCs w:val="24"/>
        </w:rPr>
        <w:t>202</w:t>
      </w:r>
      <w:r w:rsidR="00744C66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7176C7">
        <w:rPr>
          <w:rFonts w:ascii="Times New Roman" w:hAnsi="Times New Roman" w:cs="Times New Roman"/>
          <w:i/>
          <w:sz w:val="24"/>
          <w:szCs w:val="24"/>
        </w:rPr>
        <w:t>-202</w:t>
      </w:r>
      <w:r w:rsidR="00744C66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7176C7">
        <w:rPr>
          <w:rFonts w:ascii="Times New Roman" w:hAnsi="Times New Roman" w:cs="Times New Roman"/>
          <w:i/>
          <w:sz w:val="24"/>
          <w:szCs w:val="24"/>
        </w:rPr>
        <w:t xml:space="preserve"> учебный год:</w:t>
      </w:r>
      <w:r w:rsidR="008B79CE" w:rsidRPr="008B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3F5" w:rsidRPr="008B79CE" w:rsidRDefault="008B79CE" w:rsidP="008B7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высокий. </w:t>
      </w: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уровень-средний, </w:t>
      </w: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низкий</w:t>
      </w:r>
    </w:p>
    <w:p w:rsidR="00A633F5" w:rsidRPr="007176C7" w:rsidRDefault="00A633F5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9CE">
        <w:rPr>
          <w:rFonts w:ascii="Times New Roman" w:hAnsi="Times New Roman" w:cs="Times New Roman"/>
          <w:sz w:val="24"/>
          <w:szCs w:val="24"/>
        </w:rPr>
        <w:t>1.</w:t>
      </w:r>
      <w:r w:rsidR="008B79CE">
        <w:rPr>
          <w:rFonts w:ascii="Times New Roman" w:hAnsi="Times New Roman" w:cs="Times New Roman"/>
          <w:sz w:val="24"/>
          <w:szCs w:val="24"/>
        </w:rPr>
        <w:tab/>
        <w:t>Младшая группа №1 «Цыплята</w:t>
      </w:r>
      <w:r w:rsidRPr="007176C7">
        <w:rPr>
          <w:rFonts w:ascii="Times New Roman" w:hAnsi="Times New Roman" w:cs="Times New Roman"/>
          <w:sz w:val="24"/>
          <w:szCs w:val="24"/>
        </w:rPr>
        <w:t>»</w:t>
      </w:r>
      <w:r w:rsidR="008B79CE">
        <w:rPr>
          <w:rFonts w:ascii="Times New Roman" w:hAnsi="Times New Roman" w:cs="Times New Roman"/>
          <w:sz w:val="24"/>
          <w:szCs w:val="24"/>
        </w:rPr>
        <w:t xml:space="preserve"> -2х лет </w:t>
      </w:r>
      <w:r w:rsidRPr="007176C7">
        <w:rPr>
          <w:rFonts w:ascii="Times New Roman" w:hAnsi="Times New Roman" w:cs="Times New Roman"/>
          <w:sz w:val="24"/>
          <w:szCs w:val="24"/>
        </w:rPr>
        <w:t xml:space="preserve"> – в стартовом мониторинге развития детей по усвоению содержания Типовой программы, приняло участие 20 воспитанников. В результа</w:t>
      </w:r>
      <w:r w:rsidR="008B79CE">
        <w:rPr>
          <w:rFonts w:ascii="Times New Roman" w:hAnsi="Times New Roman" w:cs="Times New Roman"/>
          <w:sz w:val="24"/>
          <w:szCs w:val="24"/>
        </w:rPr>
        <w:t xml:space="preserve">те выявлено детей: I уровня – 1 </w:t>
      </w:r>
      <w:proofErr w:type="spellStart"/>
      <w:r w:rsidR="008B79C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8B79CE">
        <w:rPr>
          <w:rFonts w:ascii="Times New Roman" w:hAnsi="Times New Roman" w:cs="Times New Roman"/>
          <w:sz w:val="24"/>
          <w:szCs w:val="24"/>
        </w:rPr>
        <w:t>, что составляет 5</w:t>
      </w:r>
      <w:r w:rsidRPr="007176C7">
        <w:rPr>
          <w:rFonts w:ascii="Times New Roman" w:hAnsi="Times New Roman" w:cs="Times New Roman"/>
          <w:sz w:val="24"/>
          <w:szCs w:val="24"/>
        </w:rPr>
        <w:t xml:space="preserve"> %, II </w:t>
      </w:r>
      <w:r w:rsidR="008B79CE">
        <w:rPr>
          <w:rFonts w:ascii="Times New Roman" w:hAnsi="Times New Roman" w:cs="Times New Roman"/>
          <w:sz w:val="24"/>
          <w:szCs w:val="24"/>
        </w:rPr>
        <w:t>уровня 7 человек -35%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>и III уровня – 12 детей, что составляет 60</w:t>
      </w:r>
      <w:r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8B79CE">
        <w:rPr>
          <w:rFonts w:ascii="Times New Roman" w:hAnsi="Times New Roman" w:cs="Times New Roman"/>
          <w:sz w:val="24"/>
          <w:szCs w:val="24"/>
        </w:rPr>
        <w:t xml:space="preserve"> Усвоение 40%, не усвоение 60%</w:t>
      </w:r>
      <w:r w:rsidR="003C01B4">
        <w:rPr>
          <w:rFonts w:ascii="Times New Roman" w:hAnsi="Times New Roman" w:cs="Times New Roman"/>
          <w:sz w:val="24"/>
          <w:szCs w:val="24"/>
        </w:rPr>
        <w:t xml:space="preserve"> (вновь прибывшие дети)</w:t>
      </w:r>
    </w:p>
    <w:p w:rsidR="008B79CE" w:rsidRPr="007176C7" w:rsidRDefault="00A44E6E" w:rsidP="008B7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="008B79CE">
        <w:rPr>
          <w:rFonts w:ascii="Times New Roman" w:hAnsi="Times New Roman" w:cs="Times New Roman"/>
          <w:sz w:val="24"/>
          <w:szCs w:val="24"/>
        </w:rPr>
        <w:t>№2 «Бабочки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 </w:t>
      </w:r>
      <w:r w:rsidR="008B79CE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8B79CE">
        <w:rPr>
          <w:rFonts w:ascii="Times New Roman" w:hAnsi="Times New Roman" w:cs="Times New Roman"/>
          <w:sz w:val="24"/>
          <w:szCs w:val="24"/>
        </w:rPr>
        <w:t>те выявлено детей: I уровня – 5 чел, что составляет 20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8B79CE">
        <w:rPr>
          <w:rFonts w:ascii="Times New Roman" w:hAnsi="Times New Roman" w:cs="Times New Roman"/>
          <w:sz w:val="24"/>
          <w:szCs w:val="24"/>
        </w:rPr>
        <w:t>уровня 11 человек -44%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>и III уровня – 9 детей, что составляет 36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8B79CE">
        <w:rPr>
          <w:rFonts w:ascii="Times New Roman" w:hAnsi="Times New Roman" w:cs="Times New Roman"/>
          <w:sz w:val="24"/>
          <w:szCs w:val="24"/>
        </w:rPr>
        <w:t xml:space="preserve"> Усвоение 64%, не усвоение 36%</w:t>
      </w:r>
      <w:r w:rsidR="003C01B4">
        <w:rPr>
          <w:rFonts w:ascii="Times New Roman" w:hAnsi="Times New Roman" w:cs="Times New Roman"/>
          <w:sz w:val="24"/>
          <w:szCs w:val="24"/>
        </w:rPr>
        <w:t>(вновь прибывшие дети)</w:t>
      </w:r>
    </w:p>
    <w:p w:rsidR="00A633F5" w:rsidRPr="003C01B4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  <w:r w:rsidR="008B79CE">
        <w:rPr>
          <w:rFonts w:ascii="Times New Roman" w:hAnsi="Times New Roman" w:cs="Times New Roman"/>
          <w:sz w:val="24"/>
          <w:szCs w:val="24"/>
        </w:rPr>
        <w:t xml:space="preserve"> №3 «Солнышко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8B79CE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3C01B4" w:rsidRPr="003C01B4">
        <w:rPr>
          <w:rFonts w:ascii="Times New Roman" w:hAnsi="Times New Roman" w:cs="Times New Roman"/>
          <w:sz w:val="24"/>
          <w:szCs w:val="24"/>
        </w:rPr>
        <w:t xml:space="preserve"> 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В </w:t>
      </w:r>
      <w:r w:rsidR="003C01B4" w:rsidRPr="007176C7">
        <w:rPr>
          <w:rFonts w:ascii="Times New Roman" w:hAnsi="Times New Roman" w:cs="Times New Roman"/>
          <w:sz w:val="24"/>
          <w:szCs w:val="24"/>
        </w:rPr>
        <w:lastRenderedPageBreak/>
        <w:t>результа</w:t>
      </w:r>
      <w:r w:rsidR="003C01B4">
        <w:rPr>
          <w:rFonts w:ascii="Times New Roman" w:hAnsi="Times New Roman" w:cs="Times New Roman"/>
          <w:sz w:val="24"/>
          <w:szCs w:val="24"/>
        </w:rPr>
        <w:t>те выявлено детей: I уровня – 10 чел, что составляет 40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3C01B4">
        <w:rPr>
          <w:rFonts w:ascii="Times New Roman" w:hAnsi="Times New Roman" w:cs="Times New Roman"/>
          <w:sz w:val="24"/>
          <w:szCs w:val="24"/>
        </w:rPr>
        <w:t>уровня 8 человек -32%</w:t>
      </w:r>
      <w:r w:rsidR="003C01B4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3C01B4">
        <w:rPr>
          <w:rFonts w:ascii="Times New Roman" w:hAnsi="Times New Roman" w:cs="Times New Roman"/>
          <w:sz w:val="24"/>
          <w:szCs w:val="24"/>
        </w:rPr>
        <w:t>и III уровня – 7 детей, что составляет 28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3C01B4">
        <w:rPr>
          <w:rFonts w:ascii="Times New Roman" w:hAnsi="Times New Roman" w:cs="Times New Roman"/>
          <w:sz w:val="24"/>
          <w:szCs w:val="24"/>
        </w:rPr>
        <w:t xml:space="preserve"> Усвоение 72%, не усвоение 28%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4.Старшая  группа</w:t>
      </w:r>
      <w:r w:rsidR="003C01B4">
        <w:rPr>
          <w:rFonts w:ascii="Times New Roman" w:hAnsi="Times New Roman" w:cs="Times New Roman"/>
          <w:sz w:val="24"/>
          <w:szCs w:val="24"/>
        </w:rPr>
        <w:t xml:space="preserve"> №4 «Непоседы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ате выявлено детей: I уровня – 11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</w:t>
      </w:r>
      <w:r w:rsidR="00600D4D">
        <w:rPr>
          <w:rFonts w:ascii="Times New Roman" w:hAnsi="Times New Roman" w:cs="Times New Roman"/>
          <w:sz w:val="24"/>
          <w:szCs w:val="24"/>
        </w:rPr>
        <w:t>етей, что составляет 44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–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9 чел 36%, и III уровня – 5 детей, что составляет 2</w:t>
      </w:r>
      <w:r w:rsidR="00A633F5" w:rsidRPr="007176C7">
        <w:rPr>
          <w:rFonts w:ascii="Times New Roman" w:hAnsi="Times New Roman" w:cs="Times New Roman"/>
          <w:sz w:val="24"/>
          <w:szCs w:val="24"/>
        </w:rPr>
        <w:t>0 %.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Усвоение 80%, не усвоение 20%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5.Старшая группа</w:t>
      </w:r>
      <w:r w:rsidR="00600D4D">
        <w:rPr>
          <w:rFonts w:ascii="Times New Roman" w:hAnsi="Times New Roman" w:cs="Times New Roman"/>
          <w:sz w:val="24"/>
          <w:szCs w:val="24"/>
        </w:rPr>
        <w:t xml:space="preserve"> №5 «</w:t>
      </w:r>
      <w:proofErr w:type="spellStart"/>
      <w:r w:rsidR="00600D4D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ате выявлено детей: I уровня – 18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детей, что составляет 72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5 человек- 20% и III уровня – 2 детей, что составляет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8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Усвоение 92%, не усвоение 8%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.</w:t>
      </w:r>
      <w:r w:rsidR="00A633F5" w:rsidRPr="007176C7">
        <w:t xml:space="preserve"> </w:t>
      </w:r>
      <w:proofErr w:type="spellStart"/>
      <w:r w:rsidR="00600D4D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600D4D">
        <w:rPr>
          <w:rFonts w:ascii="Times New Roman" w:hAnsi="Times New Roman" w:cs="Times New Roman"/>
          <w:sz w:val="24"/>
          <w:szCs w:val="24"/>
        </w:rPr>
        <w:t xml:space="preserve"> группа №6 «Сказочная страна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» - </w:t>
      </w:r>
      <w:r w:rsidR="00A633F5" w:rsidRPr="007176C7">
        <w:t xml:space="preserve"> </w:t>
      </w:r>
      <w:r w:rsidR="00A633F5" w:rsidRPr="007176C7">
        <w:rPr>
          <w:rFonts w:ascii="Times New Roman" w:hAnsi="Times New Roman" w:cs="Times New Roman"/>
          <w:sz w:val="24"/>
          <w:szCs w:val="24"/>
        </w:rPr>
        <w:t>в стартовом мониторинге развития детей по усвоению содержания Типов</w:t>
      </w:r>
      <w:r w:rsidR="00600D4D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</w:t>
      </w:r>
      <w:r w:rsidR="00600D4D">
        <w:rPr>
          <w:rFonts w:ascii="Times New Roman" w:hAnsi="Times New Roman" w:cs="Times New Roman"/>
          <w:sz w:val="24"/>
          <w:szCs w:val="24"/>
        </w:rPr>
        <w:t>детей: I уровня – 15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600D4D"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0 %,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-7 чел – 28% и III уровня – 3 ребенка, что составляет 12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6F1BC6">
        <w:rPr>
          <w:rFonts w:ascii="Times New Roman" w:hAnsi="Times New Roman" w:cs="Times New Roman"/>
          <w:sz w:val="24"/>
          <w:szCs w:val="24"/>
        </w:rPr>
        <w:t>88</w:t>
      </w:r>
      <w:r w:rsidR="00600D4D">
        <w:rPr>
          <w:rFonts w:ascii="Times New Roman" w:hAnsi="Times New Roman" w:cs="Times New Roman"/>
          <w:sz w:val="24"/>
          <w:szCs w:val="24"/>
        </w:rPr>
        <w:t xml:space="preserve">%, не усвоение </w:t>
      </w:r>
      <w:r w:rsidR="006F1BC6">
        <w:rPr>
          <w:rFonts w:ascii="Times New Roman" w:hAnsi="Times New Roman" w:cs="Times New Roman"/>
          <w:sz w:val="24"/>
          <w:szCs w:val="24"/>
        </w:rPr>
        <w:t>12</w:t>
      </w:r>
      <w:r w:rsidR="00600D4D">
        <w:rPr>
          <w:rFonts w:ascii="Times New Roman" w:hAnsi="Times New Roman" w:cs="Times New Roman"/>
          <w:sz w:val="24"/>
          <w:szCs w:val="24"/>
        </w:rPr>
        <w:t>%</w:t>
      </w:r>
    </w:p>
    <w:p w:rsidR="00A44E6E" w:rsidRDefault="00A44E6E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На основании инструктивно- методического письма «Об организации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674A">
        <w:rPr>
          <w:rFonts w:ascii="Times New Roman" w:hAnsi="Times New Roman" w:cs="Times New Roman"/>
          <w:sz w:val="24"/>
          <w:szCs w:val="24"/>
        </w:rPr>
        <w:t>- образовательного процесса в д</w:t>
      </w:r>
      <w:r w:rsidR="006F1BC6">
        <w:rPr>
          <w:rFonts w:ascii="Times New Roman" w:hAnsi="Times New Roman" w:cs="Times New Roman"/>
          <w:sz w:val="24"/>
          <w:szCs w:val="24"/>
        </w:rPr>
        <w:t>ошкольных организациях РК в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6F1BC6">
        <w:rPr>
          <w:rFonts w:ascii="Times New Roman" w:hAnsi="Times New Roman" w:cs="Times New Roman"/>
          <w:sz w:val="24"/>
          <w:szCs w:val="24"/>
        </w:rPr>
        <w:t>аботы детского сада – в мае 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года воспитателями и специалистами, во всех возрастных группах, был проведен итоговый контроль и определен уровень развития умений и навыков воспитанников ДО на конец года. Итоговый контроль проводился на основе данных промежуточного мониторинга. На основе этой диагностики воспитателем в сотрудничестве с психологом и педагогами-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6F1BC6" w:rsidRDefault="006F1BC6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итогового мониторинга по отслеживанию развития умений и </w:t>
      </w:r>
      <w:r w:rsidR="006F1BC6">
        <w:rPr>
          <w:rFonts w:ascii="Times New Roman" w:hAnsi="Times New Roman" w:cs="Times New Roman"/>
          <w:sz w:val="24"/>
          <w:szCs w:val="24"/>
        </w:rPr>
        <w:t>навыков детей КГКП «Ясли-сад №3</w:t>
      </w:r>
      <w:r w:rsidRPr="00DE674A">
        <w:rPr>
          <w:rFonts w:ascii="Times New Roman" w:hAnsi="Times New Roman" w:cs="Times New Roman"/>
          <w:sz w:val="24"/>
          <w:szCs w:val="24"/>
        </w:rPr>
        <w:t xml:space="preserve">» отдела образования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г.Рудного</w:t>
      </w:r>
      <w:proofErr w:type="spellEnd"/>
      <w:r w:rsidRPr="00DE674A">
        <w:rPr>
          <w:rFonts w:ascii="Times New Roman" w:hAnsi="Times New Roman" w:cs="Times New Roman"/>
          <w:sz w:val="24"/>
          <w:szCs w:val="24"/>
        </w:rPr>
        <w:t xml:space="preserve">» Управления образования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аким</w:t>
      </w:r>
      <w:r w:rsidR="006F1BC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6F1BC6">
        <w:rPr>
          <w:rFonts w:ascii="Times New Roman" w:hAnsi="Times New Roman" w:cs="Times New Roman"/>
          <w:sz w:val="24"/>
          <w:szCs w:val="24"/>
        </w:rPr>
        <w:t xml:space="preserve"> Костанайской области на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E674A" w:rsidRDefault="00DE674A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7D" w:rsidRPr="000634DE" w:rsidRDefault="00EB5C23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мониторинг</w:t>
      </w:r>
    </w:p>
    <w:p w:rsidR="00E52AD8" w:rsidRPr="00E52AD8" w:rsidRDefault="006F1BC6" w:rsidP="006F1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37"/>
        <w:gridCol w:w="478"/>
        <w:gridCol w:w="621"/>
        <w:gridCol w:w="605"/>
        <w:gridCol w:w="603"/>
        <w:gridCol w:w="620"/>
        <w:gridCol w:w="605"/>
        <w:gridCol w:w="603"/>
        <w:gridCol w:w="620"/>
        <w:gridCol w:w="605"/>
        <w:gridCol w:w="603"/>
        <w:gridCol w:w="620"/>
        <w:gridCol w:w="605"/>
        <w:gridCol w:w="603"/>
        <w:gridCol w:w="620"/>
        <w:gridCol w:w="605"/>
        <w:gridCol w:w="603"/>
      </w:tblGrid>
      <w:tr w:rsidR="00E52AD8" w:rsidRPr="00E52AD8" w:rsidTr="006F1BC6">
        <w:trPr>
          <w:trHeight w:val="1245"/>
        </w:trPr>
        <w:tc>
          <w:tcPr>
            <w:tcW w:w="899" w:type="dxa"/>
            <w:vMerge w:val="restart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  <w:tc>
          <w:tcPr>
            <w:tcW w:w="476" w:type="dxa"/>
            <w:vMerge w:val="restart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817" w:type="dxa"/>
            <w:gridSpan w:val="3"/>
            <w:noWrap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коммуникативных навыков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социально-эмоциональных навыков</w:t>
            </w:r>
          </w:p>
        </w:tc>
      </w:tr>
      <w:tr w:rsidR="006F1BC6" w:rsidRPr="00E52AD8" w:rsidTr="006F1BC6">
        <w:trPr>
          <w:trHeight w:val="2520"/>
        </w:trPr>
        <w:tc>
          <w:tcPr>
            <w:tcW w:w="899" w:type="dxa"/>
            <w:vMerge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vMerge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Младшая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8,875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Средние группы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26,2667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18,9333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Старшие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27,9333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4,16667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6F1BC6" w:rsidRPr="00E52AD8" w:rsidTr="006F1BC6">
        <w:trPr>
          <w:trHeight w:val="630"/>
        </w:trPr>
        <w:tc>
          <w:tcPr>
            <w:tcW w:w="899" w:type="dxa"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Предшкольная</w:t>
            </w:r>
            <w:proofErr w:type="spellEnd"/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Всего</w:t>
            </w:r>
          </w:p>
        </w:tc>
        <w:tc>
          <w:tcPr>
            <w:tcW w:w="47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7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100,75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78,075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50,9583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15,9667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84,27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476" w:type="dxa"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7" w:type="dxa"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53,8448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35,1437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11,0115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60,5862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31,6897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7,72414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58,1172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32,9655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8,91724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55,4138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32,3793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12,2069</w:t>
            </w:r>
          </w:p>
        </w:tc>
      </w:tr>
    </w:tbl>
    <w:p w:rsidR="00884695" w:rsidRDefault="00884695" w:rsidP="003C43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>Сравнительные показатели мониторинга по отслеживанию развития</w:t>
      </w: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 xml:space="preserve">умений и навыков воспитанников </w:t>
      </w:r>
    </w:p>
    <w:p w:rsidR="00884695" w:rsidRPr="00432B11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>КГКП «Ясли – сад 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3» ОО г. Рудного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УоаКО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за 2023– 2024 г. (145</w:t>
      </w:r>
      <w:r w:rsidRPr="00E567EE">
        <w:rPr>
          <w:rFonts w:ascii="Times New Roman" w:eastAsia="Times New Roman" w:hAnsi="Times New Roman" w:cs="Times New Roman"/>
          <w:b/>
          <w:lang w:eastAsia="ru-RU"/>
        </w:rPr>
        <w:t xml:space="preserve"> воспитанников)</w:t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shd w:val="clear" w:color="auto" w:fill="943634" w:themeFill="accent2" w:themeFillShade="BF"/>
          <w:lang w:eastAsia="ru-RU"/>
        </w:rPr>
        <w:drawing>
          <wp:inline distT="0" distB="0" distL="0" distR="0" wp14:anchorId="5AAD9C96" wp14:editId="515D043A">
            <wp:extent cx="4912468" cy="3356042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Pr="00432B11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Показатели усвоения содержания Типовой программы воспитанниками </w:t>
      </w:r>
    </w:p>
    <w:p w:rsidR="00884695" w:rsidRPr="00FA7AB1" w:rsidRDefault="00884695" w:rsidP="00FA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КГКП «Ясли – сад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3» ОО г. Рудного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УоаКО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за 2023 – 2024</w:t>
      </w: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C00000"/>
          <w:sz w:val="32"/>
          <w:szCs w:val="32"/>
          <w:shd w:val="clear" w:color="auto" w:fill="4F6228" w:themeFill="accent3" w:themeFillShade="80"/>
          <w:lang w:eastAsia="ru-RU"/>
        </w:rPr>
        <w:drawing>
          <wp:anchor distT="0" distB="0" distL="114300" distR="114300" simplePos="0" relativeHeight="251659264" behindDoc="0" locked="0" layoutInCell="1" allowOverlap="1" wp14:anchorId="5D3798E0" wp14:editId="38F09E6B">
            <wp:simplePos x="0" y="0"/>
            <wp:positionH relativeFrom="column">
              <wp:posOffset>1059815</wp:posOffset>
            </wp:positionH>
            <wp:positionV relativeFrom="paragraph">
              <wp:posOffset>90170</wp:posOffset>
            </wp:positionV>
            <wp:extent cx="4902200" cy="3180715"/>
            <wp:effectExtent l="0" t="0" r="0" b="63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 год             2024 год</w:t>
      </w: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усвоено            8.8                            8.7</w:t>
      </w: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Усвоено                91.2                         91.3</w:t>
      </w:r>
    </w:p>
    <w:p w:rsidR="003C43F3" w:rsidRDefault="003C43F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3F3" w:rsidRDefault="003C43F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FA7AB1" w:rsidRDefault="00F6577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73">
        <w:rPr>
          <w:rFonts w:ascii="Times New Roman" w:hAnsi="Times New Roman" w:cs="Times New Roman"/>
          <w:sz w:val="24"/>
          <w:szCs w:val="24"/>
        </w:rPr>
        <w:t>Из анализа результатов мониторинга следует, что высокий уровень применения показателей навыков и умений дошкольников к концу учебного года увеличился по сравнению с результатом на начало учебного года. Следовательно, по всем направлениям ГОСДВО прослеживается динамика развития вос</w:t>
      </w:r>
      <w:r w:rsidR="00FA7AB1">
        <w:rPr>
          <w:rFonts w:ascii="Times New Roman" w:hAnsi="Times New Roman" w:cs="Times New Roman"/>
          <w:sz w:val="24"/>
          <w:szCs w:val="24"/>
        </w:rPr>
        <w:t>питанников нашего детского сада</w:t>
      </w:r>
    </w:p>
    <w:p w:rsidR="00DE674A" w:rsidRDefault="00DE674A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B1" w:rsidRPr="00FA7AB1" w:rsidRDefault="00FA7AB1" w:rsidP="00FA7AB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Достижения воспитанников 2023-2024</w:t>
      </w:r>
      <w:r w:rsidR="00277264" w:rsidRPr="0073187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4214"/>
        <w:gridCol w:w="2201"/>
        <w:gridCol w:w="2665"/>
      </w:tblGrid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место или название номинации)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турнир «Астра» - «Мир птиц»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Марценковский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Косолапов Н Туголукова  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В.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Литвинова Д.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  <w:t>Республиканский он-лайн конкурс среди детей «Я образованный ребенок»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  <w:t>03.10.2023г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Анель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степени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 октября 23г)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Максим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Виктория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Кирилл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Жанкерей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Кочерыгина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Рауль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Павел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Ульихин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Вячеслав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зимний математический марафон 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lang w:eastAsia="ru-RU"/>
              </w:rPr>
              <w:t>(24 января 2024г)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Вячеслав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Нуртаза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Райана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Стручинская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М.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Карахаенко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зимний математический марафон 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(24 января 2024г)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Гасанова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Литнарович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Андрей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Алиса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Кирилл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Кочерыгина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Пуртова Яна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этап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Асык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ойыны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ноябрь 2023г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1Бочарова Татьяна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2Марцинковский     Данил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3Граф Даниил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этап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Асык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ойыны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ноябрь 2023г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1Бочарова Татьяна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2Марцинковский     Данил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3Граф Даниил</w:t>
            </w:r>
          </w:p>
        </w:tc>
      </w:tr>
      <w:tr w:rsidR="00FA7AB1" w:rsidRPr="00FA7AB1" w:rsidTr="006B4555">
        <w:trPr>
          <w:trHeight w:val="4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«Летят журавли»</w:t>
            </w:r>
          </w:p>
          <w:p w:rsidR="00FA7AB1" w:rsidRPr="00FA7AB1" w:rsidRDefault="00FA7AB1" w:rsidP="00FA7AB1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 марта 2024 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социальный видеоролик»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Граф Д, педагог Косьмина </w:t>
            </w:r>
            <w:proofErr w:type="gram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В.С..</w:t>
            </w:r>
            <w:proofErr w:type="gram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«Поделка»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Фот С, педагог Косьмина </w:t>
            </w:r>
            <w:proofErr w:type="gram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В.С..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«Рисунок»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Медведева В.. педагог Косьмина В.С.,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«Авторское стихотворение»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А.,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СавульскаяВ.Г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Городской этап Республиканского конкурса рисунков «День космонавтики»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 марта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Номинация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Ғарыштың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таңғажайып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әлемі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Юлиана, педагог Жуковская М.А.,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Участие Патрикеева Ирина, педагог Алёнкина О.В.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этап Р</w:t>
            </w: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еспубликанского </w:t>
            </w: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конкурса национальных игр для детей дошкольного возраста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Ханталапай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февраля 2024г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A7AB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Участие 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Бочарова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Татьяна,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Марценковский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Даниил,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Гупалов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Алексей, педагог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Дельмухамбетова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Раушан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Ильясовна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264" w:rsidRDefault="00277264" w:rsidP="0027726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64" w:rsidRDefault="00277264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D84AD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Для успешного раскрытия интеллектуальных и творческих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способностей дошкольников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педагоги ясли-сада считают одним из эффективных средств, участия их в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различных олимпиадах</w:t>
      </w:r>
      <w:r w:rsidRPr="003C43F3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,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конкурсных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движениях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разно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го уровня проведения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  <w:r w:rsidRPr="00D84AD4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807DB">
        <w:rPr>
          <w:rFonts w:ascii="Times New Roman" w:eastAsia="Calibri" w:hAnsi="Times New Roman" w:cs="Times New Roman"/>
          <w:szCs w:val="24"/>
        </w:rPr>
        <w:t>В</w:t>
      </w:r>
      <w:r w:rsidR="00FA7AB1">
        <w:rPr>
          <w:rFonts w:ascii="Times New Roman" w:eastAsia="Calibri" w:hAnsi="Times New Roman" w:cs="Times New Roman"/>
          <w:sz w:val="24"/>
          <w:szCs w:val="24"/>
        </w:rPr>
        <w:t>оспитанники Ясли-сада № 3</w:t>
      </w:r>
      <w:r w:rsidRPr="008807DB">
        <w:rPr>
          <w:rFonts w:ascii="Times New Roman" w:eastAsia="Calibri" w:hAnsi="Times New Roman" w:cs="Times New Roman"/>
          <w:sz w:val="24"/>
          <w:szCs w:val="24"/>
        </w:rPr>
        <w:t xml:space="preserve"> являются участниками, победителями конкурсов разных уровней.</w:t>
      </w:r>
    </w:p>
    <w:p w:rsidR="00AD3D83" w:rsidRPr="00AD3D83" w:rsidRDefault="00AD3D83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F8" w:rsidRPr="00861DF8" w:rsidRDefault="00861DF8">
      <w:pPr>
        <w:rPr>
          <w:rFonts w:ascii="Times New Roman" w:hAnsi="Times New Roman" w:cs="Times New Roman"/>
          <w:b/>
          <w:sz w:val="28"/>
          <w:szCs w:val="28"/>
        </w:rPr>
      </w:pPr>
      <w:r w:rsidRPr="00861DF8">
        <w:rPr>
          <w:rFonts w:ascii="Times New Roman" w:hAnsi="Times New Roman" w:cs="Times New Roman"/>
          <w:b/>
          <w:sz w:val="28"/>
          <w:szCs w:val="28"/>
        </w:rPr>
        <w:t xml:space="preserve">8. Опрос участников образовательного процесса </w:t>
      </w:r>
    </w:p>
    <w:p w:rsidR="00861DF8" w:rsidRDefault="00861DF8" w:rsidP="00CC3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Анализ анкетирования родителей детей </w:t>
      </w:r>
      <w:proofErr w:type="spellStart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предшкольного</w:t>
      </w:r>
      <w:proofErr w:type="spellEnd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возраста (от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пяти лет) КГКП «Ясли-сад №.3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анкетировании приняло участие 20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родителей воспитан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ников </w:t>
      </w:r>
      <w:proofErr w:type="spellStart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предшкольной</w:t>
      </w:r>
      <w:proofErr w:type="spellEnd"/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групп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 №6 «Сказочная страна» что составило 80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0,2% затрудняются ответить на вопрос. Причиной затруднения ответа на вопрос может быть незнание родителями задач, целей </w:t>
      </w:r>
      <w:proofErr w:type="gramStart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организованной деятельности</w:t>
      </w:r>
      <w:proofErr w:type="gramEnd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проводимой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ДО.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Здоровьесберегающие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осознанно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режим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3E2651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Коммуникативно-языковые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  <w:r w:rsidR="00FA7AB1">
              <w:rPr>
                <w:rFonts w:ascii="Times New Roman" w:eastAsia="Times New Roman" w:hAnsi="Times New Roman" w:cs="Times New Roman"/>
              </w:rPr>
              <w:t>1-5%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6-30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14-70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Познавательные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свойствах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многообразие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экспериментальная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народные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песни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танцы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D30ED">
              <w:rPr>
                <w:rFonts w:ascii="Times New Roman" w:eastAsia="Times New Roman" w:hAnsi="Times New Roman" w:cs="Times New Roman"/>
                <w:lang w:val="en-US"/>
              </w:rPr>
              <w:t>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Взаимодействие со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сотрудничать со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4979E9" w:rsidRPr="00390562" w:rsidRDefault="004979E9" w:rsidP="004979E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20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4979E9">
      <w:pPr>
        <w:pStyle w:val="aa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20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3C43F3" w:rsidRDefault="004979E9" w:rsidP="003C43F3">
      <w:pPr>
        <w:pStyle w:val="aa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39056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результатам анкетирования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 респондентов согласны с тем, что их дети владеют данными 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выками.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лностью согласны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proofErr w:type="spellStart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uzdik</w:t>
      </w:r>
      <w:proofErr w:type="spellEnd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.</w:t>
      </w:r>
    </w:p>
    <w:p w:rsidR="004979E9" w:rsidRPr="0039056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Рекомендации: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опросы, на которые респонденты затруднялись ответить необходимо проработать, чтобы наиболее полно изучить потребность родителей, выявить конкретные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6B4555" w:rsidRPr="00EB5C23" w:rsidRDefault="003C43F3" w:rsidP="003C43F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861DF8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9. Недостатки и замечания, пути их решения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6B4555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2023-2024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</w:rPr>
        <w:t>воспитат</w:t>
      </w:r>
      <w:r w:rsidR="006B4555">
        <w:rPr>
          <w:rFonts w:ascii="Times New Roman" w:eastAsia="Calibri" w:hAnsi="Times New Roman" w:cs="Times New Roman"/>
          <w:sz w:val="24"/>
          <w:szCs w:val="24"/>
        </w:rPr>
        <w:t>ельно</w:t>
      </w:r>
      <w:proofErr w:type="spellEnd"/>
      <w:r w:rsidR="006B455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процесса. Педагоги проявляют сложность в планировании </w:t>
      </w:r>
      <w:proofErr w:type="spellStart"/>
      <w:r w:rsidR="006B455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6B455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в новом формате: решение программных задач через игровую деятельность,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6B4555">
        <w:rPr>
          <w:rFonts w:ascii="Times New Roman" w:eastAsia="Calibri" w:hAnsi="Times New Roman" w:cs="Times New Roman"/>
          <w:sz w:val="24"/>
          <w:szCs w:val="24"/>
        </w:rPr>
        <w:t>режимные моменты.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6B4555">
        <w:rPr>
          <w:rFonts w:ascii="Times New Roman" w:eastAsia="Calibri" w:hAnsi="Times New Roman" w:cs="Times New Roman"/>
          <w:sz w:val="24"/>
          <w:szCs w:val="24"/>
        </w:rPr>
        <w:t>,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ИК-технологии в 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6B4555">
        <w:rPr>
          <w:rFonts w:ascii="Times New Roman" w:eastAsia="Calibri" w:hAnsi="Times New Roman" w:cs="Times New Roman"/>
          <w:sz w:val="24"/>
          <w:szCs w:val="24"/>
        </w:rPr>
        <w:t>образовательный  процесс</w:t>
      </w:r>
      <w:proofErr w:type="gramEnd"/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-большинство практиков не владеют цифровыми технологиями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3C43F3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E42F94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н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едостаточность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финансирования дошкольной организации на предмет приобретения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методических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материалов по дошкольному воспитанию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оснащения игрушками и пособиями по Приказу МП РК №70</w:t>
      </w: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42F94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6B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5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BF28DB" w:rsidRPr="006B4555" w:rsidRDefault="00BF28DB" w:rsidP="00BF2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4555">
        <w:rPr>
          <w:rFonts w:ascii="Times New Roman CYR" w:hAnsi="Times New Roman CYR" w:cs="Times New Roman CYR"/>
          <w:sz w:val="24"/>
          <w:szCs w:val="24"/>
        </w:rPr>
        <w:t xml:space="preserve"> 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ГОСДВО. </w:t>
      </w:r>
    </w:p>
    <w:p w:rsidR="00BF28DB" w:rsidRPr="006B4555" w:rsidRDefault="00BF28DB" w:rsidP="00BF28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555">
        <w:rPr>
          <w:rFonts w:ascii="Times New Roman" w:hAnsi="Times New Roman" w:cs="Times New Roman"/>
          <w:sz w:val="24"/>
          <w:szCs w:val="24"/>
        </w:rPr>
        <w:t>П</w:t>
      </w:r>
      <w:r w:rsidRPr="006B455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одводя итоги обра</w:t>
      </w:r>
      <w:r w:rsidR="00903CEC">
        <w:rPr>
          <w:rFonts w:ascii="Times New Roman" w:hAnsi="Times New Roman" w:cs="Times New Roman"/>
          <w:sz w:val="24"/>
          <w:szCs w:val="24"/>
          <w:lang w:val="kk-KZ"/>
        </w:rPr>
        <w:t>зовательной деятельности за 2023 – 2024</w:t>
      </w:r>
      <w:r w:rsidRPr="006B455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  <w:lang w:eastAsia="ru-RU"/>
        </w:rPr>
        <w:t>лектива</w:t>
      </w:r>
      <w:proofErr w:type="spellEnd"/>
      <w:r w:rsidRPr="006B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положительной результативностью.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образованием.</w:t>
      </w:r>
    </w:p>
    <w:p w:rsidR="00BF28DB" w:rsidRPr="006B4555" w:rsidRDefault="00BF28DB" w:rsidP="00BF28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Поэтому нацеленность дошкольного воспитания и обучения  направлена на</w:t>
      </w:r>
      <w:r w:rsidRPr="006B45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B4555">
        <w:rPr>
          <w:rFonts w:ascii="Times New Roman" w:eastAsia="Calibri" w:hAnsi="Times New Roman" w:cs="Times New Roman"/>
          <w:sz w:val="24"/>
          <w:szCs w:val="24"/>
        </w:rPr>
        <w:t>создание особого образовательного  пространства  для  обеспечения преемственности, через подготовку дошкольников к функциональному и творческому применению знаний, развитие аналитического мышления.</w:t>
      </w:r>
    </w:p>
    <w:p w:rsidR="00BF28DB" w:rsidRPr="006B4555" w:rsidRDefault="00BF28DB" w:rsidP="00BF2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6B45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освоения знаний, формирование новых качеств и представлений,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формировать  познавательную  мотивацию.</w:t>
      </w:r>
    </w:p>
    <w:p w:rsidR="00903CEC" w:rsidRPr="00F63980" w:rsidRDefault="00903CEC" w:rsidP="00903CEC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годовых задач по развитию коммуникативной компетентности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расширению и обогащению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 общения со сверстниками найдет свое продолжение при планировании на следующий учебный год</w:t>
      </w:r>
    </w:p>
    <w:p w:rsidR="00903CEC" w:rsidRDefault="00903CEC" w:rsidP="0090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продолжит работу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овершенствованию профессиональной компетентности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 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условиях,  в вопросах организации инновационной, исследовательской деятельности, выработки новых ценностей, принципов взаимодействия и общения с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никами и родителями.   </w:t>
      </w:r>
    </w:p>
    <w:p w:rsidR="003C43F3" w:rsidRDefault="003C43F3" w:rsidP="00BF28D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6B4555" w:rsidRDefault="00BF28DB" w:rsidP="007A018B">
      <w:pPr>
        <w:pStyle w:val="a3"/>
        <w:ind w:firstLine="708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Ожидаемые результаты работы педагогического коллектива в новом учебном году: </w:t>
      </w:r>
    </w:p>
    <w:p w:rsidR="00BF28DB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стремление педагогического коллектива к изучению казахского языка и повышен</w:t>
      </w:r>
      <w:r w:rsidR="00903CE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ие языкового уровня через реализацию пилотного проекта по погружению в языковую среду;</w:t>
      </w:r>
    </w:p>
    <w:p w:rsidR="00903CEC" w:rsidRPr="006B4555" w:rsidRDefault="00903CEC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создание группы младшего возраста с государственным языком обучения;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воспитательный потенциал семьи путем педагогического просвещения родителей и активного вовлечения их в общественную жизнь детского сада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-создание условий для  развития педагогического мастерства, повышения уровня профессионального саморазвития педагогов, выполнения инновационных проектов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-на активное включение педагогов, воспитанников и их семей в участии в конкурсах, олимпиадах, фестивалях и т.д.</w:t>
      </w:r>
    </w:p>
    <w:p w:rsidR="003C43F3" w:rsidRDefault="003C43F3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7A018B" w:rsidRDefault="00BF28DB" w:rsidP="007A018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результатом вышеизложенного педагогический коллектив определил</w:t>
      </w:r>
      <w:r w:rsidR="00903CEC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 цели и задачи на 2024-2025</w:t>
      </w:r>
      <w:r w:rsidR="00611CB7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611CB7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учебный  год</w:t>
      </w:r>
      <w:proofErr w:type="gramEnd"/>
      <w:r w:rsidR="00611CB7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7A018B" w:rsidRPr="007A018B" w:rsidRDefault="007A018B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A018B" w:rsidRPr="007A018B" w:rsidRDefault="007A018B" w:rsidP="007A018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безопасных условий для 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целостного развития и раскрытия потенциала каждого ребенка на основе общечеловеческих и национальных ценностей с учетом его интересов, особенностей и потребностей, для </w:t>
      </w:r>
      <w:r w:rsidRPr="007A018B">
        <w:rPr>
          <w:rFonts w:ascii="Times New Roman" w:hAnsi="Times New Roman" w:cs="Times New Roman"/>
          <w:color w:val="000000"/>
          <w:sz w:val="24"/>
          <w:szCs w:val="24"/>
        </w:rPr>
        <w:t>равных стартовых возможностей  физической, психологической, эмоциональной, социальной готовности ребенка к обучению в школе.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ГОСДВО п.5,гл 2)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содержание и формы работы по развитию речи дошкольников в рамках развития коммуникативных навыков 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п.8, гл2)</w:t>
      </w: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позитивную социализацию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ценностей. 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п.11, гл2)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компетентность активного и мобильного педагога дошкольной организации, через активизацию   поисковой, исследовательской, экспертной работы, творческого поиска.</w:t>
      </w:r>
    </w:p>
    <w:p w:rsidR="00BF28DB" w:rsidRPr="006B4555" w:rsidRDefault="00BF28DB">
      <w:pPr>
        <w:rPr>
          <w:rFonts w:ascii="Times New Roman" w:hAnsi="Times New Roman" w:cs="Times New Roman"/>
          <w:b/>
          <w:sz w:val="24"/>
          <w:szCs w:val="24"/>
        </w:rPr>
      </w:pPr>
    </w:p>
    <w:p w:rsidR="00E42F94" w:rsidRPr="006B4555" w:rsidRDefault="00E42F94" w:rsidP="00611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Продолжить работу по созданию условий для обеспечения качественного </w:t>
      </w:r>
      <w:proofErr w:type="spellStart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воспитательно</w:t>
      </w:r>
      <w:proofErr w:type="spellEnd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- образовательного процесса. Каждому педагогу необходимо поэтапно выстроить этапы работы: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индивидуальную  работу согласно индивидуальной карте развития ребенка, беседы с родителями, консультации с психологом.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поиск эффективных форм работы, разнообразие видов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Использование во время ОД опорных схем, наглядных пособий, технических средств, дидактического материала.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дифференцированного подхода во время ОД и игровой </w:t>
      </w:r>
      <w:proofErr w:type="spellStart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самостоя</w:t>
      </w:r>
      <w:proofErr w:type="spellEnd"/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тельной деятельности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Включение посильных индивидуальных заданий. Со</w:t>
      </w:r>
      <w:r>
        <w:rPr>
          <w:rFonts w:ascii="Times New Roman" w:eastAsia="Calibri" w:hAnsi="Times New Roman" w:cs="Times New Roman"/>
          <w:bCs/>
          <w:sz w:val="24"/>
          <w:szCs w:val="24"/>
        </w:rPr>
        <w:t>здание ситуаций успеха во время ОД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Исп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ользование во время ОД различных видов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опроса (устный, индивидуальный и т.д.) для объективности результата.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2F94" w:rsidRPr="006B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воспитанников 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 xml:space="preserve">  познавательную   мотивацию,  обучать  умению конструировать свои знания,  рождаемые в процессе познавательно – исследовательской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Педагогам и воспитателям систематически работать над самообразованием, стремиться к повышению результативности работы.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Продолжать привлекать внимание родителей к проблеме обучения и воспитания детей.</w:t>
      </w:r>
    </w:p>
    <w:p w:rsidR="00B33EFC" w:rsidRPr="007A018B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E42F94" w:rsidRPr="006B4555">
        <w:rPr>
          <w:rFonts w:ascii="Times New Roman" w:eastAsia="Calibri" w:hAnsi="Times New Roman" w:cs="Times New Roman"/>
          <w:sz w:val="24"/>
          <w:szCs w:val="24"/>
        </w:rPr>
        <w:t>Продолжить  проектно</w:t>
      </w:r>
      <w:proofErr w:type="gramEnd"/>
      <w:r w:rsidR="00E42F94" w:rsidRPr="006B4555">
        <w:rPr>
          <w:rFonts w:ascii="Times New Roman" w:eastAsia="Calibri" w:hAnsi="Times New Roman" w:cs="Times New Roman"/>
          <w:sz w:val="24"/>
          <w:szCs w:val="24"/>
        </w:rPr>
        <w:t>- исследовательскую работу, направленную на формирование у детей, умения самостоятельно добывать знания, творческое мышление.</w:t>
      </w:r>
    </w:p>
    <w:sectPr w:rsidR="00B33EFC" w:rsidRPr="007A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13145"/>
    <w:rsid w:val="00024D77"/>
    <w:rsid w:val="00061D34"/>
    <w:rsid w:val="000634DE"/>
    <w:rsid w:val="00072C40"/>
    <w:rsid w:val="00083124"/>
    <w:rsid w:val="000848DA"/>
    <w:rsid w:val="000A5FC4"/>
    <w:rsid w:val="000C3E8A"/>
    <w:rsid w:val="000E188D"/>
    <w:rsid w:val="000E6CD8"/>
    <w:rsid w:val="000F0222"/>
    <w:rsid w:val="00101F83"/>
    <w:rsid w:val="00124F88"/>
    <w:rsid w:val="0013093C"/>
    <w:rsid w:val="001A6BC1"/>
    <w:rsid w:val="001C115F"/>
    <w:rsid w:val="001D5F56"/>
    <w:rsid w:val="001F5445"/>
    <w:rsid w:val="00203AF1"/>
    <w:rsid w:val="00203ED8"/>
    <w:rsid w:val="00223B25"/>
    <w:rsid w:val="00236FB3"/>
    <w:rsid w:val="00277264"/>
    <w:rsid w:val="002824D5"/>
    <w:rsid w:val="002870CE"/>
    <w:rsid w:val="002D3999"/>
    <w:rsid w:val="002F76D5"/>
    <w:rsid w:val="00305289"/>
    <w:rsid w:val="0032483A"/>
    <w:rsid w:val="00327A53"/>
    <w:rsid w:val="0033585B"/>
    <w:rsid w:val="00344A2C"/>
    <w:rsid w:val="0036315F"/>
    <w:rsid w:val="00394225"/>
    <w:rsid w:val="003A1023"/>
    <w:rsid w:val="003B0324"/>
    <w:rsid w:val="003B62CE"/>
    <w:rsid w:val="003C01B4"/>
    <w:rsid w:val="003C2D82"/>
    <w:rsid w:val="003C43F3"/>
    <w:rsid w:val="003C6D6E"/>
    <w:rsid w:val="003E2651"/>
    <w:rsid w:val="003E6AD6"/>
    <w:rsid w:val="004027B3"/>
    <w:rsid w:val="00411178"/>
    <w:rsid w:val="00411878"/>
    <w:rsid w:val="00473D11"/>
    <w:rsid w:val="00493D3E"/>
    <w:rsid w:val="004979E9"/>
    <w:rsid w:val="00523BF2"/>
    <w:rsid w:val="005362ED"/>
    <w:rsid w:val="00544FC0"/>
    <w:rsid w:val="00552118"/>
    <w:rsid w:val="00571EB9"/>
    <w:rsid w:val="00595A6B"/>
    <w:rsid w:val="00595BEE"/>
    <w:rsid w:val="005A08A9"/>
    <w:rsid w:val="005A105E"/>
    <w:rsid w:val="005C2A02"/>
    <w:rsid w:val="005D3958"/>
    <w:rsid w:val="005D79E3"/>
    <w:rsid w:val="00600D4D"/>
    <w:rsid w:val="00611CB7"/>
    <w:rsid w:val="00640954"/>
    <w:rsid w:val="0064609C"/>
    <w:rsid w:val="006B4555"/>
    <w:rsid w:val="006D2505"/>
    <w:rsid w:val="006D6524"/>
    <w:rsid w:val="006F1BC6"/>
    <w:rsid w:val="006F77D9"/>
    <w:rsid w:val="006F7D1D"/>
    <w:rsid w:val="00737041"/>
    <w:rsid w:val="00744C66"/>
    <w:rsid w:val="00746858"/>
    <w:rsid w:val="00755E3E"/>
    <w:rsid w:val="0076110A"/>
    <w:rsid w:val="00791F22"/>
    <w:rsid w:val="007A018B"/>
    <w:rsid w:val="007A799F"/>
    <w:rsid w:val="007D5862"/>
    <w:rsid w:val="007D64A3"/>
    <w:rsid w:val="007E5E30"/>
    <w:rsid w:val="007E65AE"/>
    <w:rsid w:val="00802F89"/>
    <w:rsid w:val="00826A5B"/>
    <w:rsid w:val="008333AA"/>
    <w:rsid w:val="008345A3"/>
    <w:rsid w:val="00837F2F"/>
    <w:rsid w:val="00845695"/>
    <w:rsid w:val="00846EA1"/>
    <w:rsid w:val="00861DF8"/>
    <w:rsid w:val="00884695"/>
    <w:rsid w:val="008958EA"/>
    <w:rsid w:val="008A610C"/>
    <w:rsid w:val="008B79CE"/>
    <w:rsid w:val="008C70BD"/>
    <w:rsid w:val="008E4754"/>
    <w:rsid w:val="00903CEC"/>
    <w:rsid w:val="009229D3"/>
    <w:rsid w:val="009A4C7D"/>
    <w:rsid w:val="009B2C30"/>
    <w:rsid w:val="009B5147"/>
    <w:rsid w:val="009C23C3"/>
    <w:rsid w:val="009C3039"/>
    <w:rsid w:val="009C502D"/>
    <w:rsid w:val="009E0BD2"/>
    <w:rsid w:val="00A0471B"/>
    <w:rsid w:val="00A2010D"/>
    <w:rsid w:val="00A23D1C"/>
    <w:rsid w:val="00A25058"/>
    <w:rsid w:val="00A44E6E"/>
    <w:rsid w:val="00A633F5"/>
    <w:rsid w:val="00A638B5"/>
    <w:rsid w:val="00A726F3"/>
    <w:rsid w:val="00A92E04"/>
    <w:rsid w:val="00AA16A8"/>
    <w:rsid w:val="00AD3B20"/>
    <w:rsid w:val="00AD3D83"/>
    <w:rsid w:val="00B07CFD"/>
    <w:rsid w:val="00B3135E"/>
    <w:rsid w:val="00B33EFC"/>
    <w:rsid w:val="00B66CB9"/>
    <w:rsid w:val="00B768BB"/>
    <w:rsid w:val="00BB335F"/>
    <w:rsid w:val="00BE5EE2"/>
    <w:rsid w:val="00BF28DB"/>
    <w:rsid w:val="00C0388E"/>
    <w:rsid w:val="00C07A88"/>
    <w:rsid w:val="00C53ACE"/>
    <w:rsid w:val="00C547E1"/>
    <w:rsid w:val="00C5694A"/>
    <w:rsid w:val="00C84588"/>
    <w:rsid w:val="00C85520"/>
    <w:rsid w:val="00C859D4"/>
    <w:rsid w:val="00CA52B7"/>
    <w:rsid w:val="00CC346B"/>
    <w:rsid w:val="00CD3543"/>
    <w:rsid w:val="00CF324B"/>
    <w:rsid w:val="00D005CD"/>
    <w:rsid w:val="00D11EDC"/>
    <w:rsid w:val="00D2457D"/>
    <w:rsid w:val="00D36898"/>
    <w:rsid w:val="00D409E6"/>
    <w:rsid w:val="00D41C93"/>
    <w:rsid w:val="00D46E6A"/>
    <w:rsid w:val="00D509E0"/>
    <w:rsid w:val="00D52BC9"/>
    <w:rsid w:val="00DA4D56"/>
    <w:rsid w:val="00DA531B"/>
    <w:rsid w:val="00DB46A5"/>
    <w:rsid w:val="00DB4AE3"/>
    <w:rsid w:val="00DB5060"/>
    <w:rsid w:val="00DC043C"/>
    <w:rsid w:val="00DC712F"/>
    <w:rsid w:val="00DE5521"/>
    <w:rsid w:val="00DE674A"/>
    <w:rsid w:val="00E045C4"/>
    <w:rsid w:val="00E42F94"/>
    <w:rsid w:val="00E43B06"/>
    <w:rsid w:val="00E52AD8"/>
    <w:rsid w:val="00E5641F"/>
    <w:rsid w:val="00E620A2"/>
    <w:rsid w:val="00EB5C23"/>
    <w:rsid w:val="00EC51F8"/>
    <w:rsid w:val="00EC7AF1"/>
    <w:rsid w:val="00F0357E"/>
    <w:rsid w:val="00F54901"/>
    <w:rsid w:val="00F63980"/>
    <w:rsid w:val="00F65773"/>
    <w:rsid w:val="00F9294B"/>
    <w:rsid w:val="00FA7AB1"/>
    <w:rsid w:val="00FB54AA"/>
    <w:rsid w:val="00FD4B80"/>
    <w:rsid w:val="00FD6BA0"/>
    <w:rsid w:val="00FE0EF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6D29"/>
  <w15:docId w15:val="{E35DD31D-F20B-43D5-9C3A-9DA4F84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rsid w:val="00595BEE"/>
  </w:style>
  <w:style w:type="paragraph" w:styleId="a5">
    <w:name w:val="List Paragraph"/>
    <w:basedOn w:val="a"/>
    <w:link w:val="a6"/>
    <w:uiPriority w:val="99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paragraph" w:styleId="ac">
    <w:name w:val="Body Text Indent"/>
    <w:basedOn w:val="a"/>
    <w:link w:val="ad"/>
    <w:uiPriority w:val="99"/>
    <w:semiHidden/>
    <w:unhideWhenUsed/>
    <w:rsid w:val="003942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225"/>
  </w:style>
  <w:style w:type="paragraph" w:customStyle="1" w:styleId="ae">
    <w:name w:val="Знак"/>
    <w:basedOn w:val="a"/>
    <w:autoRedefine/>
    <w:rsid w:val="0039422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DC0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695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FA7A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16000142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lisad3.rud@mail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778602806278269E-2"/>
                  <c:y val="-3.943387329794487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59.5%</a:t>
                    </a:r>
                    <a:endParaRPr lang="en-US" sz="16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7F-4DB3-8328-CC43618A5EB8}"/>
                </c:ext>
              </c:extLst>
            </c:dLbl>
            <c:dLbl>
              <c:idx val="1"/>
              <c:layout>
                <c:manualLayout>
                  <c:x val="-1.7223253507847838E-2"/>
                  <c:y val="-1.12668209422699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31.8%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7F-4DB3-8328-CC43618A5EB8}"/>
                </c:ext>
              </c:extLst>
            </c:dLbl>
            <c:dLbl>
              <c:idx val="2"/>
              <c:layout>
                <c:manualLayout>
                  <c:x val="-3.4446507015695673E-3"/>
                  <c:y val="-4.506728376907984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</a:t>
                    </a:r>
                    <a:r>
                      <a:rPr lang="en-US" sz="1200" baseline="0"/>
                      <a:t>.7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7F-4DB3-8328-CC43618A5E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0.37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7F-4DB3-8328-CC43618A5E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Стартовый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7717424317064253E-2"/>
                  <c:y val="-0.180160141023264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7F-4DB3-8328-CC43618A5EB8}"/>
                </c:ext>
              </c:extLst>
            </c:dLbl>
            <c:dLbl>
              <c:idx val="1"/>
              <c:layout>
                <c:manualLayout>
                  <c:x val="2.7557205612556538E-2"/>
                  <c:y val="-2.253364188453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48.2%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7F-4DB3-8328-CC43618A5EB8}"/>
                </c:ext>
              </c:extLst>
            </c:dLbl>
            <c:dLbl>
              <c:idx val="2"/>
              <c:layout>
                <c:manualLayout>
                  <c:x val="2.7557205612556538E-2"/>
                  <c:y val="-2.816705235567490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37.6%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7F-4DB3-8328-CC43618A5E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</c:v>
                </c:pt>
                <c:pt idx="1">
                  <c:v>0.46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C7F-4DB3-8328-CC43618A5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808832"/>
        <c:axId val="148810368"/>
        <c:axId val="0"/>
      </c:bar3DChart>
      <c:catAx>
        <c:axId val="14880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810368"/>
        <c:crosses val="autoZero"/>
        <c:auto val="1"/>
        <c:lblAlgn val="ctr"/>
        <c:lblOffset val="100"/>
        <c:noMultiLvlLbl val="0"/>
      </c:catAx>
      <c:valAx>
        <c:axId val="14881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80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95474273058166"/>
          <c:y val="0.31045880854297181"/>
          <c:w val="0.16737330400930855"/>
          <c:h val="0.27308120696940025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93565628121548E-2"/>
          <c:y val="2.3067865243694013E-2"/>
          <c:w val="0.89424597500499137"/>
          <c:h val="0.889549739423437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71704947240591E-3"/>
                  <c:y val="-2.0273828383239916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8.7%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5B-43B3-A80A-5D82E5D510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91.3%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5B-43B3-A80A-5D82E5D510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Не усвоено</c:v>
                </c:pt>
                <c:pt idx="1">
                  <c:v>Усвоено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0.09</c:v>
                </c:pt>
                <c:pt idx="1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B-43B3-A80A-5D82E5D51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82656"/>
        <c:axId val="144184448"/>
      </c:barChart>
      <c:catAx>
        <c:axId val="14418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184448"/>
        <c:crosses val="autoZero"/>
        <c:auto val="1"/>
        <c:lblAlgn val="ctr"/>
        <c:lblOffset val="100"/>
        <c:noMultiLvlLbl val="0"/>
      </c:catAx>
      <c:valAx>
        <c:axId val="144184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182656"/>
        <c:crosses val="autoZero"/>
        <c:crossBetween val="between"/>
      </c:valAx>
      <c:spPr>
        <a:solidFill>
          <a:schemeClr val="bg1">
            <a:lumMod val="90000"/>
          </a:schemeClr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C18D-AD4E-4833-86A0-72AED52C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10839</Words>
  <Characters>61787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96</cp:revision>
  <dcterms:created xsi:type="dcterms:W3CDTF">2023-04-18T08:13:00Z</dcterms:created>
  <dcterms:modified xsi:type="dcterms:W3CDTF">2025-07-01T11:08:00Z</dcterms:modified>
</cp:coreProperties>
</file>